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8B283" w14:textId="77E9AC20" w:rsidR="00940169" w:rsidRDefault="00AE4F25">
      <w:pPr>
        <w:rPr>
          <w:rFonts w:ascii="Calibri" w:hAnsi="Calibri" w:cs="Calibri"/>
          <w:b/>
          <w:bCs/>
        </w:rPr>
      </w:pPr>
      <w:r w:rsidRPr="00AE4F25">
        <w:rPr>
          <w:rFonts w:ascii="Calibri" w:hAnsi="Calibri" w:cs="Calibri"/>
          <w:b/>
          <w:bCs/>
        </w:rPr>
        <w:t>Tres semanas después</w:t>
      </w:r>
      <w:r w:rsidR="00315AB6">
        <w:rPr>
          <w:rFonts w:ascii="Calibri" w:hAnsi="Calibri" w:cs="Calibri"/>
          <w:b/>
          <w:bCs/>
        </w:rPr>
        <w:t>. U</w:t>
      </w:r>
      <w:r w:rsidRPr="00AE4F25">
        <w:rPr>
          <w:rFonts w:ascii="Calibri" w:hAnsi="Calibri" w:cs="Calibri"/>
          <w:b/>
          <w:bCs/>
        </w:rPr>
        <w:t>n plan,</w:t>
      </w:r>
      <w:r w:rsidR="00315AB6">
        <w:rPr>
          <w:rFonts w:ascii="Calibri" w:hAnsi="Calibri" w:cs="Calibri"/>
          <w:b/>
          <w:bCs/>
        </w:rPr>
        <w:t xml:space="preserve"> más fuerzas, </w:t>
      </w:r>
      <w:r w:rsidRPr="00AE4F25">
        <w:rPr>
          <w:rFonts w:ascii="Calibri" w:hAnsi="Calibri" w:cs="Calibri"/>
          <w:b/>
          <w:bCs/>
        </w:rPr>
        <w:t xml:space="preserve">y </w:t>
      </w:r>
      <w:r w:rsidR="00315AB6">
        <w:rPr>
          <w:rFonts w:ascii="Calibri" w:hAnsi="Calibri" w:cs="Calibri"/>
          <w:b/>
          <w:bCs/>
        </w:rPr>
        <w:t xml:space="preserve">mucho </w:t>
      </w:r>
      <w:r w:rsidRPr="00AE4F25">
        <w:rPr>
          <w:rFonts w:ascii="Calibri" w:hAnsi="Calibri" w:cs="Calibri"/>
          <w:b/>
          <w:bCs/>
        </w:rPr>
        <w:t>dinero.</w:t>
      </w:r>
    </w:p>
    <w:p w14:paraId="3E8BF527" w14:textId="5DF90284" w:rsidR="00AE4F25" w:rsidRDefault="00AE4F25" w:rsidP="00AE4F25">
      <w:pPr>
        <w:spacing w:after="0"/>
        <w:jc w:val="both"/>
        <w:rPr>
          <w:rFonts w:ascii="Calibri" w:hAnsi="Calibri" w:cs="Calibri"/>
        </w:rPr>
      </w:pPr>
      <w:r w:rsidRPr="00AE4F25">
        <w:rPr>
          <w:rFonts w:ascii="Calibri" w:hAnsi="Calibri" w:cs="Calibri"/>
        </w:rPr>
        <w:t>Las fuerzas con las que contó el Alto Comisario General Dámaso B</w:t>
      </w:r>
      <w:r w:rsidRPr="00AE4F25">
        <w:rPr>
          <w:rFonts w:ascii="Calibri" w:hAnsi="Calibri" w:cs="Calibri"/>
        </w:rPr>
        <w:t xml:space="preserve">erenguer en </w:t>
      </w:r>
      <w:r w:rsidRPr="00AE4F25">
        <w:rPr>
          <w:rFonts w:ascii="Calibri" w:hAnsi="Calibri" w:cs="Calibri"/>
        </w:rPr>
        <w:t xml:space="preserve">La Plaza de </w:t>
      </w:r>
      <w:r w:rsidRPr="00AE4F25">
        <w:rPr>
          <w:rFonts w:ascii="Calibri" w:hAnsi="Calibri" w:cs="Calibri"/>
        </w:rPr>
        <w:t xml:space="preserve">Melilla, </w:t>
      </w:r>
      <w:r w:rsidRPr="00AE4F25">
        <w:rPr>
          <w:rFonts w:ascii="Calibri" w:hAnsi="Calibri" w:cs="Calibri"/>
        </w:rPr>
        <w:t>posteriormente a la rendición de las fuerzas sitiadas en Monte Arruit fueron</w:t>
      </w:r>
      <w:r w:rsidR="00EF077F">
        <w:rPr>
          <w:rFonts w:ascii="Calibri" w:hAnsi="Calibri" w:cs="Calibri"/>
        </w:rPr>
        <w:t>;</w:t>
      </w:r>
    </w:p>
    <w:p w14:paraId="6E8302E7" w14:textId="77777777" w:rsidR="00EF077F" w:rsidRDefault="00EF077F" w:rsidP="00AE4F25">
      <w:pPr>
        <w:spacing w:after="0"/>
        <w:jc w:val="both"/>
        <w:rPr>
          <w:rFonts w:ascii="Calibri" w:hAnsi="Calibri" w:cs="Calibri"/>
        </w:rPr>
      </w:pPr>
    </w:p>
    <w:p w14:paraId="51387373" w14:textId="77777777" w:rsidR="00AE4F25" w:rsidRDefault="00AE4F25" w:rsidP="00AE4F25">
      <w:pPr>
        <w:pStyle w:val="Prrafodelista"/>
        <w:numPr>
          <w:ilvl w:val="0"/>
          <w:numId w:val="2"/>
        </w:numPr>
        <w:spacing w:after="0"/>
        <w:jc w:val="both"/>
        <w:rPr>
          <w:rFonts w:ascii="Calibri" w:hAnsi="Calibri" w:cs="Calibri"/>
        </w:rPr>
      </w:pPr>
      <w:r w:rsidRPr="00AE4F25">
        <w:rPr>
          <w:rFonts w:ascii="Calibri" w:hAnsi="Calibri" w:cs="Calibri"/>
        </w:rPr>
        <w:t xml:space="preserve">Dos Banderas del Tercio de Extranjeros. </w:t>
      </w:r>
    </w:p>
    <w:p w14:paraId="2AE810E4" w14:textId="77777777" w:rsidR="00AE4F25" w:rsidRDefault="00AE4F25" w:rsidP="00AE4F25">
      <w:pPr>
        <w:pStyle w:val="Prrafodelista"/>
        <w:numPr>
          <w:ilvl w:val="0"/>
          <w:numId w:val="2"/>
        </w:numPr>
        <w:spacing w:after="0"/>
        <w:jc w:val="both"/>
        <w:rPr>
          <w:rFonts w:ascii="Calibri" w:hAnsi="Calibri" w:cs="Calibri"/>
        </w:rPr>
      </w:pPr>
      <w:r w:rsidRPr="00AE4F25">
        <w:rPr>
          <w:rFonts w:ascii="Calibri" w:hAnsi="Calibri" w:cs="Calibri"/>
        </w:rPr>
        <w:t xml:space="preserve">Dos Tabores de Fuerzas Regulares Indígenas. </w:t>
      </w:r>
    </w:p>
    <w:p w14:paraId="68D4C16E" w14:textId="77777777" w:rsidR="00AE4F25" w:rsidRDefault="00AE4F25" w:rsidP="00AE4F25">
      <w:pPr>
        <w:pStyle w:val="Prrafodelista"/>
        <w:numPr>
          <w:ilvl w:val="0"/>
          <w:numId w:val="2"/>
        </w:numPr>
        <w:spacing w:after="0"/>
        <w:jc w:val="both"/>
        <w:rPr>
          <w:rFonts w:ascii="Calibri" w:hAnsi="Calibri" w:cs="Calibri"/>
        </w:rPr>
      </w:pPr>
      <w:r w:rsidRPr="00AE4F25">
        <w:rPr>
          <w:rFonts w:ascii="Calibri" w:hAnsi="Calibri" w:cs="Calibri"/>
        </w:rPr>
        <w:t xml:space="preserve">Veinte Batallones de Infantería. </w:t>
      </w:r>
    </w:p>
    <w:p w14:paraId="33BFC8B1" w14:textId="3C41062C" w:rsidR="00AE4F25" w:rsidRDefault="00AE4F25" w:rsidP="00AE4F25">
      <w:pPr>
        <w:pStyle w:val="Prrafodelista"/>
        <w:numPr>
          <w:ilvl w:val="0"/>
          <w:numId w:val="2"/>
        </w:numPr>
        <w:spacing w:after="0"/>
        <w:jc w:val="both"/>
        <w:rPr>
          <w:rFonts w:ascii="Calibri" w:hAnsi="Calibri" w:cs="Calibri"/>
        </w:rPr>
      </w:pPr>
      <w:r w:rsidRPr="00AE4F25">
        <w:rPr>
          <w:rFonts w:ascii="Calibri" w:hAnsi="Calibri" w:cs="Calibri"/>
        </w:rPr>
        <w:t>U</w:t>
      </w:r>
      <w:r w:rsidRPr="00AE4F25">
        <w:rPr>
          <w:rFonts w:ascii="Calibri" w:hAnsi="Calibri" w:cs="Calibri"/>
        </w:rPr>
        <w:t xml:space="preserve">na </w:t>
      </w:r>
      <w:r w:rsidR="00F25CBF">
        <w:rPr>
          <w:rFonts w:ascii="Calibri" w:hAnsi="Calibri" w:cs="Calibri"/>
        </w:rPr>
        <w:t>B</w:t>
      </w:r>
      <w:r w:rsidRPr="00AE4F25">
        <w:rPr>
          <w:rFonts w:ascii="Calibri" w:hAnsi="Calibri" w:cs="Calibri"/>
        </w:rPr>
        <w:t>rigada de Caballería</w:t>
      </w:r>
      <w:r w:rsidRPr="00AE4F25">
        <w:rPr>
          <w:rFonts w:ascii="Calibri" w:hAnsi="Calibri" w:cs="Calibri"/>
        </w:rPr>
        <w:t>.</w:t>
      </w:r>
      <w:r w:rsidRPr="00AE4F25">
        <w:rPr>
          <w:rFonts w:ascii="Calibri" w:hAnsi="Calibri" w:cs="Calibri"/>
        </w:rPr>
        <w:t xml:space="preserve"> </w:t>
      </w:r>
    </w:p>
    <w:p w14:paraId="63270229" w14:textId="77777777" w:rsidR="00AE4F25" w:rsidRDefault="00AE4F25" w:rsidP="00AE4F25">
      <w:pPr>
        <w:pStyle w:val="Prrafodelista"/>
        <w:numPr>
          <w:ilvl w:val="0"/>
          <w:numId w:val="2"/>
        </w:numPr>
        <w:spacing w:after="0"/>
        <w:jc w:val="both"/>
        <w:rPr>
          <w:rFonts w:ascii="Calibri" w:hAnsi="Calibri" w:cs="Calibri"/>
        </w:rPr>
      </w:pPr>
      <w:r w:rsidRPr="00AE4F25">
        <w:rPr>
          <w:rFonts w:ascii="Calibri" w:hAnsi="Calibri" w:cs="Calibri"/>
        </w:rPr>
        <w:t>Tres</w:t>
      </w:r>
      <w:r w:rsidRPr="00AE4F25">
        <w:rPr>
          <w:rFonts w:ascii="Calibri" w:hAnsi="Calibri" w:cs="Calibri"/>
        </w:rPr>
        <w:t xml:space="preserve"> </w:t>
      </w:r>
      <w:r w:rsidRPr="00AE4F25">
        <w:rPr>
          <w:rFonts w:ascii="Calibri" w:hAnsi="Calibri" w:cs="Calibri"/>
        </w:rPr>
        <w:t>G</w:t>
      </w:r>
      <w:r w:rsidRPr="00AE4F25">
        <w:rPr>
          <w:rFonts w:ascii="Calibri" w:hAnsi="Calibri" w:cs="Calibri"/>
        </w:rPr>
        <w:t xml:space="preserve">rupos de </w:t>
      </w:r>
      <w:r w:rsidRPr="00AE4F25">
        <w:rPr>
          <w:rFonts w:ascii="Calibri" w:hAnsi="Calibri" w:cs="Calibri"/>
        </w:rPr>
        <w:t>A</w:t>
      </w:r>
      <w:r w:rsidRPr="00AE4F25">
        <w:rPr>
          <w:rFonts w:ascii="Calibri" w:hAnsi="Calibri" w:cs="Calibri"/>
        </w:rPr>
        <w:t xml:space="preserve">rtillería </w:t>
      </w:r>
      <w:r w:rsidRPr="00AE4F25">
        <w:rPr>
          <w:rFonts w:ascii="Calibri" w:hAnsi="Calibri" w:cs="Calibri"/>
        </w:rPr>
        <w:t>L</w:t>
      </w:r>
      <w:r w:rsidRPr="00AE4F25">
        <w:rPr>
          <w:rFonts w:ascii="Calibri" w:hAnsi="Calibri" w:cs="Calibri"/>
        </w:rPr>
        <w:t>igera</w:t>
      </w:r>
      <w:r>
        <w:rPr>
          <w:rFonts w:ascii="Calibri" w:hAnsi="Calibri" w:cs="Calibri"/>
        </w:rPr>
        <w:t>.</w:t>
      </w:r>
    </w:p>
    <w:p w14:paraId="7DFA65B8" w14:textId="2620942E" w:rsidR="00AE4F25" w:rsidRDefault="00AE4F25" w:rsidP="00AE4F25">
      <w:pPr>
        <w:pStyle w:val="Prrafodelista"/>
        <w:numPr>
          <w:ilvl w:val="0"/>
          <w:numId w:val="2"/>
        </w:numPr>
        <w:spacing w:after="0"/>
        <w:jc w:val="both"/>
        <w:rPr>
          <w:rFonts w:ascii="Calibri" w:hAnsi="Calibri" w:cs="Calibri"/>
        </w:rPr>
      </w:pPr>
      <w:r>
        <w:rPr>
          <w:rFonts w:ascii="Calibri" w:hAnsi="Calibri" w:cs="Calibri"/>
        </w:rPr>
        <w:t>Dos Grupos de Artillería</w:t>
      </w:r>
      <w:r w:rsidRPr="00AE4F25">
        <w:rPr>
          <w:rFonts w:ascii="Calibri" w:hAnsi="Calibri" w:cs="Calibri"/>
        </w:rPr>
        <w:t xml:space="preserve"> de </w:t>
      </w:r>
      <w:r>
        <w:rPr>
          <w:rFonts w:ascii="Calibri" w:hAnsi="Calibri" w:cs="Calibri"/>
        </w:rPr>
        <w:t>M</w:t>
      </w:r>
      <w:r w:rsidRPr="00AE4F25">
        <w:rPr>
          <w:rFonts w:ascii="Calibri" w:hAnsi="Calibri" w:cs="Calibri"/>
        </w:rPr>
        <w:t>ontaña</w:t>
      </w:r>
      <w:r>
        <w:rPr>
          <w:rFonts w:ascii="Calibri" w:hAnsi="Calibri" w:cs="Calibri"/>
        </w:rPr>
        <w:t>.</w:t>
      </w:r>
    </w:p>
    <w:p w14:paraId="0DBEBC81" w14:textId="77777777" w:rsidR="00AE4F25" w:rsidRDefault="00AE4F25" w:rsidP="00AE4F25">
      <w:pPr>
        <w:pStyle w:val="Prrafodelista"/>
        <w:numPr>
          <w:ilvl w:val="0"/>
          <w:numId w:val="2"/>
        </w:numPr>
        <w:spacing w:after="0"/>
        <w:jc w:val="both"/>
        <w:rPr>
          <w:rFonts w:ascii="Calibri" w:hAnsi="Calibri" w:cs="Calibri"/>
        </w:rPr>
      </w:pPr>
      <w:r>
        <w:rPr>
          <w:rFonts w:ascii="Calibri" w:hAnsi="Calibri" w:cs="Calibri"/>
        </w:rPr>
        <w:t>Dos Parques Móviles de Municiones</w:t>
      </w:r>
    </w:p>
    <w:p w14:paraId="0656C7D0" w14:textId="77777777" w:rsidR="00AE4F25" w:rsidRDefault="00AE4F25" w:rsidP="00AE4F25">
      <w:pPr>
        <w:pStyle w:val="Prrafodelista"/>
        <w:numPr>
          <w:ilvl w:val="0"/>
          <w:numId w:val="2"/>
        </w:numPr>
        <w:spacing w:after="0"/>
        <w:jc w:val="both"/>
        <w:rPr>
          <w:rFonts w:ascii="Calibri" w:hAnsi="Calibri" w:cs="Calibri"/>
        </w:rPr>
      </w:pPr>
      <w:r>
        <w:rPr>
          <w:rFonts w:ascii="Calibri" w:hAnsi="Calibri" w:cs="Calibri"/>
        </w:rPr>
        <w:t>Nueve</w:t>
      </w:r>
      <w:r w:rsidRPr="00AE4F25">
        <w:rPr>
          <w:rFonts w:ascii="Calibri" w:hAnsi="Calibri" w:cs="Calibri"/>
        </w:rPr>
        <w:t xml:space="preserve"> </w:t>
      </w:r>
      <w:r>
        <w:rPr>
          <w:rFonts w:ascii="Calibri" w:hAnsi="Calibri" w:cs="Calibri"/>
        </w:rPr>
        <w:t>C</w:t>
      </w:r>
      <w:r w:rsidRPr="00AE4F25">
        <w:rPr>
          <w:rFonts w:ascii="Calibri" w:hAnsi="Calibri" w:cs="Calibri"/>
        </w:rPr>
        <w:t xml:space="preserve">ompañías de </w:t>
      </w:r>
      <w:r>
        <w:rPr>
          <w:rFonts w:ascii="Calibri" w:hAnsi="Calibri" w:cs="Calibri"/>
        </w:rPr>
        <w:t xml:space="preserve">Ingenieros </w:t>
      </w:r>
      <w:r w:rsidRPr="00AE4F25">
        <w:rPr>
          <w:rFonts w:ascii="Calibri" w:hAnsi="Calibri" w:cs="Calibri"/>
        </w:rPr>
        <w:t>Zapadores</w:t>
      </w:r>
      <w:r>
        <w:rPr>
          <w:rFonts w:ascii="Calibri" w:hAnsi="Calibri" w:cs="Calibri"/>
        </w:rPr>
        <w:t>.</w:t>
      </w:r>
      <w:r w:rsidRPr="00AE4F25">
        <w:rPr>
          <w:rFonts w:ascii="Calibri" w:hAnsi="Calibri" w:cs="Calibri"/>
        </w:rPr>
        <w:t xml:space="preserve"> </w:t>
      </w:r>
    </w:p>
    <w:p w14:paraId="259DB188" w14:textId="77777777" w:rsidR="00AE4F25" w:rsidRDefault="00AE4F25" w:rsidP="00AE4F25">
      <w:pPr>
        <w:pStyle w:val="Prrafodelista"/>
        <w:numPr>
          <w:ilvl w:val="0"/>
          <w:numId w:val="2"/>
        </w:numPr>
        <w:spacing w:after="0"/>
        <w:jc w:val="both"/>
        <w:rPr>
          <w:rFonts w:ascii="Calibri" w:hAnsi="Calibri" w:cs="Calibri"/>
        </w:rPr>
      </w:pPr>
      <w:r>
        <w:rPr>
          <w:rFonts w:ascii="Calibri" w:hAnsi="Calibri" w:cs="Calibri"/>
        </w:rPr>
        <w:t>Dos Compañías de Ingenieros</w:t>
      </w:r>
      <w:r w:rsidRPr="00AE4F25">
        <w:rPr>
          <w:rFonts w:ascii="Calibri" w:hAnsi="Calibri" w:cs="Calibri"/>
        </w:rPr>
        <w:t xml:space="preserve"> de Telégrafos</w:t>
      </w:r>
      <w:r>
        <w:rPr>
          <w:rFonts w:ascii="Calibri" w:hAnsi="Calibri" w:cs="Calibri"/>
        </w:rPr>
        <w:t>.</w:t>
      </w:r>
    </w:p>
    <w:p w14:paraId="193967C5" w14:textId="77777777" w:rsidR="00AE4F25" w:rsidRDefault="00AE4F25" w:rsidP="00AE4F25">
      <w:pPr>
        <w:pStyle w:val="Prrafodelista"/>
        <w:numPr>
          <w:ilvl w:val="0"/>
          <w:numId w:val="2"/>
        </w:numPr>
        <w:spacing w:after="0"/>
        <w:jc w:val="both"/>
        <w:rPr>
          <w:rFonts w:ascii="Calibri" w:hAnsi="Calibri" w:cs="Calibri"/>
        </w:rPr>
      </w:pPr>
      <w:r>
        <w:rPr>
          <w:rFonts w:ascii="Calibri" w:hAnsi="Calibri" w:cs="Calibri"/>
        </w:rPr>
        <w:t>U</w:t>
      </w:r>
      <w:r w:rsidRPr="00AE4F25">
        <w:rPr>
          <w:rFonts w:ascii="Calibri" w:hAnsi="Calibri" w:cs="Calibri"/>
        </w:rPr>
        <w:t>na</w:t>
      </w:r>
      <w:r>
        <w:rPr>
          <w:rFonts w:ascii="Calibri" w:hAnsi="Calibri" w:cs="Calibri"/>
        </w:rPr>
        <w:t xml:space="preserve"> Compañía de Ingenieros de Alumbrado.</w:t>
      </w:r>
    </w:p>
    <w:p w14:paraId="1743EE20" w14:textId="77777777" w:rsidR="00AE4F25" w:rsidRDefault="00AE4F25" w:rsidP="00AE4F25">
      <w:pPr>
        <w:pStyle w:val="Prrafodelista"/>
        <w:numPr>
          <w:ilvl w:val="0"/>
          <w:numId w:val="2"/>
        </w:numPr>
        <w:spacing w:after="0"/>
        <w:jc w:val="both"/>
        <w:rPr>
          <w:rFonts w:ascii="Calibri" w:hAnsi="Calibri" w:cs="Calibri"/>
        </w:rPr>
      </w:pPr>
      <w:r>
        <w:rPr>
          <w:rFonts w:ascii="Calibri" w:hAnsi="Calibri" w:cs="Calibri"/>
        </w:rPr>
        <w:t>Cuatro</w:t>
      </w:r>
      <w:r w:rsidRPr="00AE4F25">
        <w:rPr>
          <w:rFonts w:ascii="Calibri" w:hAnsi="Calibri" w:cs="Calibri"/>
        </w:rPr>
        <w:t xml:space="preserve"> </w:t>
      </w:r>
      <w:r>
        <w:rPr>
          <w:rFonts w:ascii="Calibri" w:hAnsi="Calibri" w:cs="Calibri"/>
        </w:rPr>
        <w:t>C</w:t>
      </w:r>
      <w:r w:rsidRPr="00AE4F25">
        <w:rPr>
          <w:rFonts w:ascii="Calibri" w:hAnsi="Calibri" w:cs="Calibri"/>
        </w:rPr>
        <w:t>ompañías de Intendencia</w:t>
      </w:r>
    </w:p>
    <w:p w14:paraId="2D4A76CC" w14:textId="77777777" w:rsidR="00AE4F25" w:rsidRDefault="00AE4F25" w:rsidP="00AE4F25">
      <w:pPr>
        <w:pStyle w:val="Prrafodelista"/>
        <w:numPr>
          <w:ilvl w:val="0"/>
          <w:numId w:val="2"/>
        </w:numPr>
        <w:spacing w:after="0"/>
        <w:jc w:val="both"/>
        <w:rPr>
          <w:rFonts w:ascii="Calibri" w:hAnsi="Calibri" w:cs="Calibri"/>
        </w:rPr>
      </w:pPr>
      <w:r>
        <w:rPr>
          <w:rFonts w:ascii="Calibri" w:hAnsi="Calibri" w:cs="Calibri"/>
        </w:rPr>
        <w:t>Dos</w:t>
      </w:r>
      <w:r w:rsidRPr="00AE4F25">
        <w:rPr>
          <w:rFonts w:ascii="Calibri" w:hAnsi="Calibri" w:cs="Calibri"/>
        </w:rPr>
        <w:t xml:space="preserve"> </w:t>
      </w:r>
      <w:r>
        <w:rPr>
          <w:rFonts w:ascii="Calibri" w:hAnsi="Calibri" w:cs="Calibri"/>
        </w:rPr>
        <w:t>S</w:t>
      </w:r>
      <w:r w:rsidRPr="00AE4F25">
        <w:rPr>
          <w:rFonts w:ascii="Calibri" w:hAnsi="Calibri" w:cs="Calibri"/>
        </w:rPr>
        <w:t>ecciones de ambulancias de</w:t>
      </w:r>
      <w:r>
        <w:rPr>
          <w:rFonts w:ascii="Calibri" w:hAnsi="Calibri" w:cs="Calibri"/>
        </w:rPr>
        <w:t xml:space="preserve"> </w:t>
      </w:r>
      <w:r w:rsidRPr="00AE4F25">
        <w:rPr>
          <w:rFonts w:ascii="Calibri" w:hAnsi="Calibri" w:cs="Calibri"/>
        </w:rPr>
        <w:t xml:space="preserve">montaña. </w:t>
      </w:r>
    </w:p>
    <w:p w14:paraId="05512FCF" w14:textId="77777777" w:rsidR="00EF077F" w:rsidRPr="00EF077F" w:rsidRDefault="00EF077F" w:rsidP="00EF077F">
      <w:pPr>
        <w:spacing w:after="0"/>
        <w:jc w:val="both"/>
        <w:rPr>
          <w:rFonts w:ascii="Calibri" w:hAnsi="Calibri" w:cs="Calibri"/>
        </w:rPr>
      </w:pPr>
    </w:p>
    <w:p w14:paraId="7EB209B2" w14:textId="18B68512" w:rsidR="00F25CBF" w:rsidRPr="00F25CBF" w:rsidRDefault="00AE4F25" w:rsidP="00F25CBF">
      <w:pPr>
        <w:spacing w:after="0"/>
        <w:jc w:val="both"/>
        <w:rPr>
          <w:rFonts w:ascii="Calibri" w:hAnsi="Calibri" w:cs="Calibri"/>
        </w:rPr>
      </w:pPr>
      <w:r w:rsidRPr="00AE4F25">
        <w:rPr>
          <w:rFonts w:ascii="Calibri" w:hAnsi="Calibri" w:cs="Calibri"/>
        </w:rPr>
        <w:t>De los 10 batallones más que había pedido al ministro de la Guerra</w:t>
      </w:r>
      <w:r w:rsidR="00F25CBF">
        <w:rPr>
          <w:rFonts w:ascii="Calibri" w:hAnsi="Calibri" w:cs="Calibri"/>
        </w:rPr>
        <w:t xml:space="preserve"> </w:t>
      </w:r>
      <w:r w:rsidRPr="00AE4F25">
        <w:rPr>
          <w:rFonts w:ascii="Calibri" w:hAnsi="Calibri" w:cs="Calibri"/>
        </w:rPr>
        <w:t xml:space="preserve">anterior, </w:t>
      </w:r>
      <w:r w:rsidR="00F25CBF">
        <w:rPr>
          <w:rFonts w:ascii="Calibri" w:hAnsi="Calibri" w:cs="Calibri"/>
        </w:rPr>
        <w:t>e</w:t>
      </w:r>
      <w:r w:rsidRPr="00AE4F25">
        <w:rPr>
          <w:rFonts w:ascii="Calibri" w:hAnsi="Calibri" w:cs="Calibri"/>
        </w:rPr>
        <w:t xml:space="preserve">l </w:t>
      </w:r>
      <w:r w:rsidR="00F25CBF">
        <w:rPr>
          <w:rFonts w:ascii="Calibri" w:hAnsi="Calibri" w:cs="Calibri"/>
        </w:rPr>
        <w:t>V</w:t>
      </w:r>
      <w:r w:rsidRPr="00AE4F25">
        <w:rPr>
          <w:rFonts w:ascii="Calibri" w:hAnsi="Calibri" w:cs="Calibri"/>
        </w:rPr>
        <w:t xml:space="preserve">izconde de </w:t>
      </w:r>
      <w:r w:rsidR="00F25CBF">
        <w:rPr>
          <w:rFonts w:ascii="Calibri" w:hAnsi="Calibri" w:cs="Calibri"/>
        </w:rPr>
        <w:t>Eza</w:t>
      </w:r>
      <w:r w:rsidRPr="00AE4F25">
        <w:rPr>
          <w:rFonts w:ascii="Calibri" w:hAnsi="Calibri" w:cs="Calibri"/>
        </w:rPr>
        <w:t xml:space="preserve"> en telegrama del 2 de agosto</w:t>
      </w:r>
      <w:r w:rsidR="00F25CBF">
        <w:rPr>
          <w:rFonts w:ascii="Calibri" w:hAnsi="Calibri" w:cs="Calibri"/>
        </w:rPr>
        <w:t xml:space="preserve"> de 1921,</w:t>
      </w:r>
      <w:r w:rsidRPr="00AE4F25">
        <w:rPr>
          <w:rFonts w:ascii="Calibri" w:hAnsi="Calibri" w:cs="Calibri"/>
        </w:rPr>
        <w:t xml:space="preserve"> sólo</w:t>
      </w:r>
      <w:r w:rsidR="00F25CBF">
        <w:rPr>
          <w:rFonts w:ascii="Calibri" w:hAnsi="Calibri" w:cs="Calibri"/>
        </w:rPr>
        <w:t xml:space="preserve"> se incorporaron tres a La Plaza de Melilla</w:t>
      </w:r>
      <w:r w:rsidRPr="00AE4F25">
        <w:rPr>
          <w:rFonts w:ascii="Calibri" w:hAnsi="Calibri" w:cs="Calibri"/>
        </w:rPr>
        <w:t>. Las posiciones de defensa de Melilla se encontra</w:t>
      </w:r>
      <w:r w:rsidR="00F25CBF">
        <w:rPr>
          <w:rFonts w:ascii="Calibri" w:hAnsi="Calibri" w:cs="Calibri"/>
        </w:rPr>
        <w:t>ron</w:t>
      </w:r>
      <w:r w:rsidRPr="00AE4F25">
        <w:rPr>
          <w:rFonts w:ascii="Calibri" w:hAnsi="Calibri" w:cs="Calibri"/>
        </w:rPr>
        <w:t xml:space="preserve"> situadas en la</w:t>
      </w:r>
      <w:r w:rsidR="00F25CBF">
        <w:rPr>
          <w:rFonts w:ascii="Calibri" w:hAnsi="Calibri" w:cs="Calibri"/>
        </w:rPr>
        <w:t xml:space="preserve"> </w:t>
      </w:r>
      <w:r w:rsidRPr="00AE4F25">
        <w:rPr>
          <w:rFonts w:ascii="Calibri" w:hAnsi="Calibri" w:cs="Calibri"/>
        </w:rPr>
        <w:t>línea que un</w:t>
      </w:r>
      <w:r w:rsidR="00F25CBF">
        <w:rPr>
          <w:rFonts w:ascii="Calibri" w:hAnsi="Calibri" w:cs="Calibri"/>
        </w:rPr>
        <w:t>ió</w:t>
      </w:r>
      <w:r w:rsidRPr="00AE4F25">
        <w:rPr>
          <w:rFonts w:ascii="Calibri" w:hAnsi="Calibri" w:cs="Calibri"/>
        </w:rPr>
        <w:t xml:space="preserve"> la posición de Zoco el Had con el Atalayón atravesando las</w:t>
      </w:r>
      <w:r w:rsidR="00F25CBF">
        <w:rPr>
          <w:rFonts w:ascii="Calibri" w:hAnsi="Calibri" w:cs="Calibri"/>
        </w:rPr>
        <w:t xml:space="preserve"> </w:t>
      </w:r>
      <w:r w:rsidRPr="00AE4F25">
        <w:rPr>
          <w:rFonts w:ascii="Calibri" w:hAnsi="Calibri" w:cs="Calibri"/>
        </w:rPr>
        <w:t>faldas del Gurugú. La ocupación de dichas posiciones se</w:t>
      </w:r>
      <w:r w:rsidR="00F25CBF">
        <w:rPr>
          <w:rFonts w:ascii="Calibri" w:hAnsi="Calibri" w:cs="Calibri"/>
        </w:rPr>
        <w:t xml:space="preserve"> </w:t>
      </w:r>
      <w:r w:rsidRPr="00AE4F25">
        <w:rPr>
          <w:rFonts w:ascii="Calibri" w:hAnsi="Calibri" w:cs="Calibri"/>
        </w:rPr>
        <w:t>llev</w:t>
      </w:r>
      <w:r w:rsidR="00F25CBF">
        <w:rPr>
          <w:rFonts w:ascii="Calibri" w:hAnsi="Calibri" w:cs="Calibri"/>
        </w:rPr>
        <w:t>ó</w:t>
      </w:r>
      <w:r w:rsidRPr="00AE4F25">
        <w:rPr>
          <w:rFonts w:ascii="Calibri" w:hAnsi="Calibri" w:cs="Calibri"/>
        </w:rPr>
        <w:t xml:space="preserve"> a cabo</w:t>
      </w:r>
      <w:r w:rsidR="00F25CBF">
        <w:rPr>
          <w:rFonts w:ascii="Calibri" w:hAnsi="Calibri" w:cs="Calibri"/>
        </w:rPr>
        <w:t xml:space="preserve"> </w:t>
      </w:r>
      <w:r w:rsidR="00F25CBF" w:rsidRPr="00F25CBF">
        <w:rPr>
          <w:rFonts w:ascii="Calibri" w:hAnsi="Calibri" w:cs="Calibri"/>
        </w:rPr>
        <w:t>en la última semana de julio</w:t>
      </w:r>
      <w:r w:rsidR="00F25CBF">
        <w:rPr>
          <w:rFonts w:ascii="Calibri" w:hAnsi="Calibri" w:cs="Calibri"/>
        </w:rPr>
        <w:t xml:space="preserve"> de 1921 </w:t>
      </w:r>
      <w:r w:rsidR="00F25CBF" w:rsidRPr="00F25CBF">
        <w:rPr>
          <w:rFonts w:ascii="Calibri" w:hAnsi="Calibri" w:cs="Calibri"/>
        </w:rPr>
        <w:t>por unidades del Tercio</w:t>
      </w:r>
      <w:r w:rsidR="00F25CBF">
        <w:rPr>
          <w:rFonts w:ascii="Calibri" w:hAnsi="Calibri" w:cs="Calibri"/>
        </w:rPr>
        <w:t xml:space="preserve"> de Extranjeros</w:t>
      </w:r>
      <w:r w:rsidR="00F25CBF" w:rsidRPr="00F25CBF">
        <w:rPr>
          <w:rFonts w:ascii="Calibri" w:hAnsi="Calibri" w:cs="Calibri"/>
        </w:rPr>
        <w:t xml:space="preserve"> y </w:t>
      </w:r>
      <w:r w:rsidR="00F25CBF">
        <w:rPr>
          <w:rFonts w:ascii="Calibri" w:hAnsi="Calibri" w:cs="Calibri"/>
        </w:rPr>
        <w:t xml:space="preserve">de las Fuerzas </w:t>
      </w:r>
      <w:r w:rsidR="00F25CBF" w:rsidRPr="00F25CBF">
        <w:rPr>
          <w:rFonts w:ascii="Calibri" w:hAnsi="Calibri" w:cs="Calibri"/>
        </w:rPr>
        <w:t>Regulares</w:t>
      </w:r>
      <w:r w:rsidR="00F25CBF">
        <w:rPr>
          <w:rFonts w:ascii="Calibri" w:hAnsi="Calibri" w:cs="Calibri"/>
        </w:rPr>
        <w:t xml:space="preserve"> Indígenas</w:t>
      </w:r>
      <w:r w:rsidR="00F25CBF" w:rsidRPr="00F25CBF">
        <w:rPr>
          <w:rFonts w:ascii="Calibri" w:hAnsi="Calibri" w:cs="Calibri"/>
        </w:rPr>
        <w:t>,</w:t>
      </w:r>
      <w:r w:rsidR="00F25CBF">
        <w:rPr>
          <w:rFonts w:ascii="Calibri" w:hAnsi="Calibri" w:cs="Calibri"/>
        </w:rPr>
        <w:t xml:space="preserve"> </w:t>
      </w:r>
      <w:r w:rsidR="00F25CBF" w:rsidRPr="00F25CBF">
        <w:rPr>
          <w:rFonts w:ascii="Calibri" w:hAnsi="Calibri" w:cs="Calibri"/>
        </w:rPr>
        <w:t>principalmente, que eran también las que con preferencia se relevaban en su</w:t>
      </w:r>
      <w:r w:rsidR="00F25CBF">
        <w:rPr>
          <w:rFonts w:ascii="Calibri" w:hAnsi="Calibri" w:cs="Calibri"/>
        </w:rPr>
        <w:t xml:space="preserve"> </w:t>
      </w:r>
      <w:r w:rsidR="00F25CBF" w:rsidRPr="00F25CBF">
        <w:rPr>
          <w:rFonts w:ascii="Calibri" w:hAnsi="Calibri" w:cs="Calibri"/>
        </w:rPr>
        <w:t>defensa.</w:t>
      </w:r>
    </w:p>
    <w:p w14:paraId="1B2F074B" w14:textId="77777777" w:rsidR="00F25CBF" w:rsidRDefault="00F25CBF" w:rsidP="00F25CBF">
      <w:pPr>
        <w:spacing w:after="0"/>
        <w:jc w:val="both"/>
        <w:rPr>
          <w:rFonts w:ascii="Calibri" w:hAnsi="Calibri" w:cs="Calibri"/>
        </w:rPr>
      </w:pPr>
    </w:p>
    <w:p w14:paraId="594245BE" w14:textId="7F4DED69" w:rsidR="00AE4F25" w:rsidRDefault="00F25CBF" w:rsidP="00F25CBF">
      <w:pPr>
        <w:spacing w:after="0"/>
        <w:jc w:val="both"/>
        <w:rPr>
          <w:rFonts w:ascii="Calibri" w:hAnsi="Calibri" w:cs="Calibri"/>
        </w:rPr>
      </w:pPr>
      <w:r w:rsidRPr="00F25CBF">
        <w:rPr>
          <w:rFonts w:ascii="Calibri" w:hAnsi="Calibri" w:cs="Calibri"/>
        </w:rPr>
        <w:t>En la zona occidental, los sucesos de Melilla no parecían haber</w:t>
      </w:r>
      <w:r>
        <w:rPr>
          <w:rFonts w:ascii="Calibri" w:hAnsi="Calibri" w:cs="Calibri"/>
        </w:rPr>
        <w:t xml:space="preserve"> </w:t>
      </w:r>
      <w:r w:rsidRPr="00F25CBF">
        <w:rPr>
          <w:rFonts w:ascii="Calibri" w:hAnsi="Calibri" w:cs="Calibri"/>
        </w:rPr>
        <w:t xml:space="preserve">provocado grandes cambios. El </w:t>
      </w:r>
      <w:r>
        <w:rPr>
          <w:rFonts w:ascii="Calibri" w:hAnsi="Calibri" w:cs="Calibri"/>
        </w:rPr>
        <w:t>Alto Comisario G</w:t>
      </w:r>
      <w:r w:rsidRPr="00F25CBF">
        <w:rPr>
          <w:rFonts w:ascii="Calibri" w:hAnsi="Calibri" w:cs="Calibri"/>
        </w:rPr>
        <w:t xml:space="preserve">eneral </w:t>
      </w:r>
      <w:r>
        <w:rPr>
          <w:rFonts w:ascii="Calibri" w:hAnsi="Calibri" w:cs="Calibri"/>
        </w:rPr>
        <w:t xml:space="preserve">Dámaso </w:t>
      </w:r>
      <w:r w:rsidRPr="00F25CBF">
        <w:rPr>
          <w:rFonts w:ascii="Calibri" w:hAnsi="Calibri" w:cs="Calibri"/>
        </w:rPr>
        <w:t>Berenguer</w:t>
      </w:r>
      <w:r>
        <w:rPr>
          <w:rFonts w:ascii="Calibri" w:hAnsi="Calibri" w:cs="Calibri"/>
        </w:rPr>
        <w:t xml:space="preserve"> estuvo centrando en la operación de la región de Garb, sobre la kabila de Beni-Aros y su ciudad Tazarut</w:t>
      </w:r>
      <w:r w:rsidRPr="00F25CBF">
        <w:rPr>
          <w:rFonts w:ascii="Calibri" w:hAnsi="Calibri" w:cs="Calibri"/>
        </w:rPr>
        <w:t>,</w:t>
      </w:r>
      <w:r>
        <w:rPr>
          <w:rFonts w:ascii="Calibri" w:hAnsi="Calibri" w:cs="Calibri"/>
        </w:rPr>
        <w:t xml:space="preserve"> en </w:t>
      </w:r>
      <w:r w:rsidR="00E215D5">
        <w:rPr>
          <w:rFonts w:ascii="Calibri" w:hAnsi="Calibri" w:cs="Calibri"/>
        </w:rPr>
        <w:t>la zona</w:t>
      </w:r>
      <w:r>
        <w:rPr>
          <w:rFonts w:ascii="Calibri" w:hAnsi="Calibri" w:cs="Calibri"/>
        </w:rPr>
        <w:t xml:space="preserve"> oriental del Protectorado,</w:t>
      </w:r>
      <w:r w:rsidRPr="00F25CBF">
        <w:rPr>
          <w:rFonts w:ascii="Calibri" w:hAnsi="Calibri" w:cs="Calibri"/>
        </w:rPr>
        <w:t xml:space="preserve"> </w:t>
      </w:r>
      <w:r>
        <w:rPr>
          <w:rFonts w:ascii="Calibri" w:hAnsi="Calibri" w:cs="Calibri"/>
        </w:rPr>
        <w:t xml:space="preserve">previamente a los sucesos </w:t>
      </w:r>
      <w:r w:rsidR="00E215D5">
        <w:rPr>
          <w:rFonts w:ascii="Calibri" w:hAnsi="Calibri" w:cs="Calibri"/>
        </w:rPr>
        <w:t>de Annual. El Alto Comisario General Dámaso Berenguer</w:t>
      </w:r>
      <w:r>
        <w:rPr>
          <w:rFonts w:ascii="Calibri" w:hAnsi="Calibri" w:cs="Calibri"/>
        </w:rPr>
        <w:t>, desconf</w:t>
      </w:r>
      <w:r w:rsidR="00E215D5">
        <w:rPr>
          <w:rFonts w:ascii="Calibri" w:hAnsi="Calibri" w:cs="Calibri"/>
        </w:rPr>
        <w:t>ió</w:t>
      </w:r>
      <w:r>
        <w:rPr>
          <w:rFonts w:ascii="Calibri" w:hAnsi="Calibri" w:cs="Calibri"/>
        </w:rPr>
        <w:t xml:space="preserve"> de los</w:t>
      </w:r>
      <w:r w:rsidR="00E215D5">
        <w:rPr>
          <w:rFonts w:ascii="Calibri" w:hAnsi="Calibri" w:cs="Calibri"/>
        </w:rPr>
        <w:t xml:space="preserve"> Jefes y Kaids</w:t>
      </w:r>
      <w:r>
        <w:rPr>
          <w:rFonts w:ascii="Calibri" w:hAnsi="Calibri" w:cs="Calibri"/>
        </w:rPr>
        <w:t xml:space="preserve"> rifeños, </w:t>
      </w:r>
      <w:r w:rsidR="00E215D5">
        <w:rPr>
          <w:rFonts w:ascii="Calibri" w:hAnsi="Calibri" w:cs="Calibri"/>
        </w:rPr>
        <w:t xml:space="preserve">pues </w:t>
      </w:r>
      <w:r>
        <w:rPr>
          <w:rFonts w:ascii="Calibri" w:hAnsi="Calibri" w:cs="Calibri"/>
        </w:rPr>
        <w:t>tuvo</w:t>
      </w:r>
      <w:r w:rsidR="00E215D5">
        <w:rPr>
          <w:rFonts w:ascii="Calibri" w:hAnsi="Calibri" w:cs="Calibri"/>
        </w:rPr>
        <w:t xml:space="preserve"> </w:t>
      </w:r>
      <w:r>
        <w:rPr>
          <w:rFonts w:ascii="Calibri" w:hAnsi="Calibri" w:cs="Calibri"/>
        </w:rPr>
        <w:t>presente</w:t>
      </w:r>
      <w:r w:rsidRPr="00F25CBF">
        <w:rPr>
          <w:rFonts w:ascii="Calibri" w:hAnsi="Calibri" w:cs="Calibri"/>
        </w:rPr>
        <w:t xml:space="preserve"> un posible agravamiento de la situación en caso de un revés de</w:t>
      </w:r>
      <w:r>
        <w:rPr>
          <w:rFonts w:ascii="Calibri" w:hAnsi="Calibri" w:cs="Calibri"/>
        </w:rPr>
        <w:t xml:space="preserve"> </w:t>
      </w:r>
      <w:r w:rsidRPr="00F25CBF">
        <w:rPr>
          <w:rFonts w:ascii="Calibri" w:hAnsi="Calibri" w:cs="Calibri"/>
        </w:rPr>
        <w:t>las tropas españolas en el territorio</w:t>
      </w:r>
      <w:r w:rsidR="00E215D5">
        <w:rPr>
          <w:rFonts w:ascii="Calibri" w:hAnsi="Calibri" w:cs="Calibri"/>
        </w:rPr>
        <w:t>;</w:t>
      </w:r>
    </w:p>
    <w:p w14:paraId="0444CF91" w14:textId="77777777" w:rsidR="00E215D5" w:rsidRDefault="00E215D5" w:rsidP="00F25CBF">
      <w:pPr>
        <w:spacing w:after="0"/>
        <w:jc w:val="both"/>
        <w:rPr>
          <w:rFonts w:ascii="Calibri" w:hAnsi="Calibri" w:cs="Calibri"/>
        </w:rPr>
      </w:pPr>
    </w:p>
    <w:p w14:paraId="5B84BD08" w14:textId="538D6F22" w:rsidR="00E215D5" w:rsidRPr="00E215D5" w:rsidRDefault="00E215D5" w:rsidP="00E215D5">
      <w:pPr>
        <w:spacing w:after="0"/>
        <w:jc w:val="both"/>
        <w:rPr>
          <w:rFonts w:ascii="Calibri" w:hAnsi="Calibri" w:cs="Calibri"/>
          <w:i/>
          <w:iCs/>
        </w:rPr>
      </w:pPr>
      <w:r w:rsidRPr="00E215D5">
        <w:rPr>
          <w:rFonts w:ascii="Calibri" w:hAnsi="Calibri" w:cs="Calibri"/>
          <w:i/>
          <w:iCs/>
        </w:rPr>
        <w:t>«…E</w:t>
      </w:r>
      <w:r w:rsidRPr="00E215D5">
        <w:rPr>
          <w:rFonts w:ascii="Calibri" w:hAnsi="Calibri" w:cs="Calibri"/>
          <w:i/>
          <w:iCs/>
        </w:rPr>
        <w:t>n la zona occidental hasta ahora no se puede en realidad se</w:t>
      </w:r>
      <w:r w:rsidRPr="00E215D5">
        <w:rPr>
          <w:rFonts w:ascii="Calibri" w:hAnsi="Calibri" w:cs="Calibri"/>
          <w:i/>
          <w:iCs/>
        </w:rPr>
        <w:t>ñ</w:t>
      </w:r>
      <w:r w:rsidRPr="00E215D5">
        <w:rPr>
          <w:rFonts w:ascii="Calibri" w:hAnsi="Calibri" w:cs="Calibri"/>
          <w:i/>
          <w:iCs/>
        </w:rPr>
        <w:t>alar ningún incidente</w:t>
      </w:r>
    </w:p>
    <w:p w14:paraId="2C3D95C5" w14:textId="1FE2EA44" w:rsidR="00E215D5" w:rsidRDefault="00E215D5" w:rsidP="00E215D5">
      <w:pPr>
        <w:spacing w:after="0"/>
        <w:jc w:val="both"/>
        <w:rPr>
          <w:rFonts w:ascii="Calibri" w:hAnsi="Calibri" w:cs="Calibri"/>
          <w:i/>
          <w:iCs/>
        </w:rPr>
      </w:pPr>
      <w:r w:rsidRPr="00E215D5">
        <w:rPr>
          <w:rFonts w:ascii="Calibri" w:hAnsi="Calibri" w:cs="Calibri"/>
          <w:i/>
          <w:iCs/>
        </w:rPr>
        <w:t>que indique peligro inminente</w:t>
      </w:r>
      <w:r w:rsidRPr="00E215D5">
        <w:rPr>
          <w:rFonts w:ascii="Calibri" w:hAnsi="Calibri" w:cs="Calibri"/>
          <w:i/>
          <w:iCs/>
        </w:rPr>
        <w:t xml:space="preserve"> [</w:t>
      </w:r>
      <w:r w:rsidRPr="00E215D5">
        <w:rPr>
          <w:rFonts w:ascii="Calibri" w:hAnsi="Calibri" w:cs="Calibri"/>
          <w:i/>
          <w:iCs/>
        </w:rPr>
        <w:t>afirm</w:t>
      </w:r>
      <w:r w:rsidRPr="00E215D5">
        <w:rPr>
          <w:rFonts w:ascii="Calibri" w:hAnsi="Calibri" w:cs="Calibri"/>
          <w:i/>
          <w:iCs/>
        </w:rPr>
        <w:t>ó</w:t>
      </w:r>
      <w:r w:rsidRPr="00E215D5">
        <w:rPr>
          <w:rFonts w:ascii="Calibri" w:hAnsi="Calibri" w:cs="Calibri"/>
          <w:i/>
          <w:iCs/>
        </w:rPr>
        <w:t xml:space="preserve"> el Alto Comisario </w:t>
      </w:r>
      <w:r w:rsidRPr="00E215D5">
        <w:rPr>
          <w:rFonts w:ascii="Calibri" w:hAnsi="Calibri" w:cs="Calibri"/>
          <w:i/>
          <w:iCs/>
        </w:rPr>
        <w:t xml:space="preserve">General Dámaso Berenguer </w:t>
      </w:r>
      <w:r w:rsidRPr="00E215D5">
        <w:rPr>
          <w:rFonts w:ascii="Calibri" w:hAnsi="Calibri" w:cs="Calibri"/>
          <w:i/>
          <w:iCs/>
        </w:rPr>
        <w:t>en el mismo plan de operaciones</w:t>
      </w:r>
      <w:r w:rsidRPr="00E215D5">
        <w:rPr>
          <w:rFonts w:ascii="Calibri" w:hAnsi="Calibri" w:cs="Calibri"/>
          <w:i/>
          <w:iCs/>
        </w:rPr>
        <w:t xml:space="preserve">] </w:t>
      </w:r>
      <w:r w:rsidRPr="00E215D5">
        <w:rPr>
          <w:rFonts w:ascii="Calibri" w:hAnsi="Calibri" w:cs="Calibri"/>
          <w:i/>
          <w:iCs/>
        </w:rPr>
        <w:t>pero</w:t>
      </w:r>
      <w:r w:rsidRPr="00E215D5">
        <w:rPr>
          <w:rFonts w:ascii="Calibri" w:hAnsi="Calibri" w:cs="Calibri"/>
          <w:i/>
          <w:iCs/>
        </w:rPr>
        <w:t xml:space="preserve"> </w:t>
      </w:r>
      <w:r w:rsidRPr="00E215D5">
        <w:rPr>
          <w:rFonts w:ascii="Calibri" w:hAnsi="Calibri" w:cs="Calibri"/>
          <w:i/>
          <w:iCs/>
        </w:rPr>
        <w:t>hay que reconocer que las cabilas impresionadas por éxito conseguido por las de esta</w:t>
      </w:r>
      <w:r w:rsidRPr="00E215D5">
        <w:rPr>
          <w:rFonts w:ascii="Calibri" w:hAnsi="Calibri" w:cs="Calibri"/>
          <w:i/>
          <w:iCs/>
        </w:rPr>
        <w:t xml:space="preserve"> </w:t>
      </w:r>
      <w:r w:rsidRPr="00E215D5">
        <w:rPr>
          <w:rFonts w:ascii="Calibri" w:hAnsi="Calibri" w:cs="Calibri"/>
          <w:i/>
          <w:iCs/>
        </w:rPr>
        <w:t>zona comentan y se agitan y están intranquilas y nadie puede preveer lo que ocurriría si</w:t>
      </w:r>
      <w:r w:rsidRPr="00E215D5">
        <w:rPr>
          <w:rFonts w:ascii="Calibri" w:hAnsi="Calibri" w:cs="Calibri"/>
          <w:i/>
          <w:iCs/>
        </w:rPr>
        <w:t xml:space="preserve"> </w:t>
      </w:r>
      <w:r w:rsidRPr="00E215D5">
        <w:rPr>
          <w:rFonts w:ascii="Calibri" w:hAnsi="Calibri" w:cs="Calibri"/>
          <w:i/>
          <w:iCs/>
        </w:rPr>
        <w:t>consiguieran un golpe de ventaja</w:t>
      </w:r>
      <w:r w:rsidRPr="00E215D5">
        <w:rPr>
          <w:rFonts w:ascii="Calibri" w:hAnsi="Calibri" w:cs="Calibri"/>
          <w:i/>
          <w:iCs/>
        </w:rPr>
        <w:t>…»</w:t>
      </w:r>
    </w:p>
    <w:p w14:paraId="52884150" w14:textId="77777777" w:rsidR="00EF077F" w:rsidRDefault="00EF077F" w:rsidP="00E215D5">
      <w:pPr>
        <w:spacing w:after="0"/>
        <w:jc w:val="both"/>
        <w:rPr>
          <w:rFonts w:ascii="Calibri" w:hAnsi="Calibri" w:cs="Calibri"/>
          <w:i/>
          <w:iCs/>
        </w:rPr>
      </w:pPr>
    </w:p>
    <w:p w14:paraId="32AD62F1" w14:textId="77777777" w:rsidR="00641F04" w:rsidRDefault="00641F04" w:rsidP="00E215D5">
      <w:pPr>
        <w:spacing w:after="0"/>
        <w:jc w:val="both"/>
        <w:rPr>
          <w:rFonts w:ascii="Calibri" w:hAnsi="Calibri" w:cs="Calibri"/>
          <w:i/>
          <w:iCs/>
        </w:rPr>
      </w:pPr>
    </w:p>
    <w:p w14:paraId="71BFB145" w14:textId="1F9C802D" w:rsidR="00641F04" w:rsidRDefault="00EF077F" w:rsidP="00EF077F">
      <w:pPr>
        <w:spacing w:after="0"/>
        <w:jc w:val="both"/>
        <w:rPr>
          <w:rFonts w:ascii="Calibri" w:hAnsi="Calibri" w:cs="Calibri"/>
        </w:rPr>
      </w:pPr>
      <w:r>
        <w:rPr>
          <w:rFonts w:ascii="Calibri" w:hAnsi="Calibri" w:cs="Calibri"/>
        </w:rPr>
        <w:lastRenderedPageBreak/>
        <w:t>Por otro lado, el Alto Comisario General Dámaso Berenguer</w:t>
      </w:r>
      <w:r w:rsidR="00641F04">
        <w:rPr>
          <w:rFonts w:ascii="Calibri" w:hAnsi="Calibri" w:cs="Calibri"/>
        </w:rPr>
        <w:t xml:space="preserve"> desde el anterior mes de junio de 1921, dirigió una operación</w:t>
      </w:r>
      <w:r>
        <w:rPr>
          <w:rFonts w:ascii="Calibri" w:hAnsi="Calibri" w:cs="Calibri"/>
        </w:rPr>
        <w:t xml:space="preserve"> </w:t>
      </w:r>
      <w:r w:rsidR="00641F04">
        <w:rPr>
          <w:rFonts w:ascii="Calibri" w:hAnsi="Calibri" w:cs="Calibri"/>
        </w:rPr>
        <w:t xml:space="preserve">para solucionar </w:t>
      </w:r>
      <w:r>
        <w:rPr>
          <w:rFonts w:ascii="Calibri" w:hAnsi="Calibri" w:cs="Calibri"/>
        </w:rPr>
        <w:t>un problema</w:t>
      </w:r>
      <w:r w:rsidR="00641F04">
        <w:rPr>
          <w:rFonts w:ascii="Calibri" w:hAnsi="Calibri" w:cs="Calibri"/>
        </w:rPr>
        <w:t xml:space="preserve"> de seguridad</w:t>
      </w:r>
      <w:r>
        <w:rPr>
          <w:rFonts w:ascii="Calibri" w:hAnsi="Calibri" w:cs="Calibri"/>
        </w:rPr>
        <w:t xml:space="preserve"> y</w:t>
      </w:r>
      <w:r w:rsidR="00641F04">
        <w:rPr>
          <w:rFonts w:ascii="Calibri" w:hAnsi="Calibri" w:cs="Calibri"/>
        </w:rPr>
        <w:t xml:space="preserve"> acabar con el</w:t>
      </w:r>
      <w:r>
        <w:rPr>
          <w:rFonts w:ascii="Calibri" w:hAnsi="Calibri" w:cs="Calibri"/>
        </w:rPr>
        <w:t xml:space="preserve"> l</w:t>
      </w:r>
      <w:r w:rsidR="00641F04">
        <w:rPr>
          <w:rFonts w:ascii="Calibri" w:hAnsi="Calibri" w:cs="Calibri"/>
        </w:rPr>
        <w:t>iderazgo</w:t>
      </w:r>
      <w:r>
        <w:rPr>
          <w:rFonts w:ascii="Calibri" w:hAnsi="Calibri" w:cs="Calibri"/>
        </w:rPr>
        <w:t xml:space="preserve"> </w:t>
      </w:r>
      <w:r w:rsidR="00641F04">
        <w:rPr>
          <w:rFonts w:ascii="Calibri" w:hAnsi="Calibri" w:cs="Calibri"/>
        </w:rPr>
        <w:t xml:space="preserve">de un líder autóctono, </w:t>
      </w:r>
      <w:r>
        <w:rPr>
          <w:rFonts w:ascii="Calibri" w:hAnsi="Calibri" w:cs="Calibri"/>
        </w:rPr>
        <w:t xml:space="preserve">dudoso en lealtades, que el General Fernández Silvestre pudo haber resuelto, pero por cuestiones de acción política no se le permitió operar más allá de la zona de influencia de los rifeños contrarios a la política del protectorado, que lideraban sus propias kabilas y harkas en las regiones de Gomara Garb y Yebala. </w:t>
      </w:r>
      <w:r w:rsidRPr="00EF077F">
        <w:rPr>
          <w:rFonts w:ascii="Calibri" w:hAnsi="Calibri" w:cs="Calibri"/>
        </w:rPr>
        <w:t xml:space="preserve"> </w:t>
      </w:r>
      <w:r>
        <w:rPr>
          <w:rFonts w:ascii="Calibri" w:hAnsi="Calibri" w:cs="Calibri"/>
        </w:rPr>
        <w:t>Este líder incómodo fue E</w:t>
      </w:r>
      <w:r w:rsidRPr="00EF077F">
        <w:rPr>
          <w:rFonts w:ascii="Calibri" w:hAnsi="Calibri" w:cs="Calibri"/>
        </w:rPr>
        <w:t xml:space="preserve">l </w:t>
      </w:r>
      <w:r w:rsidRPr="00EF077F">
        <w:rPr>
          <w:rFonts w:ascii="Calibri" w:hAnsi="Calibri" w:cs="Calibri"/>
        </w:rPr>
        <w:t>Raisuni</w:t>
      </w:r>
      <w:r>
        <w:rPr>
          <w:rFonts w:ascii="Calibri" w:hAnsi="Calibri" w:cs="Calibri"/>
        </w:rPr>
        <w:t xml:space="preserve">, y se estableció </w:t>
      </w:r>
      <w:r w:rsidRPr="00EF077F">
        <w:rPr>
          <w:rFonts w:ascii="Calibri" w:hAnsi="Calibri" w:cs="Calibri"/>
        </w:rPr>
        <w:t>en la cabila de Beni Arós</w:t>
      </w:r>
      <w:r>
        <w:rPr>
          <w:rFonts w:ascii="Calibri" w:hAnsi="Calibri" w:cs="Calibri"/>
        </w:rPr>
        <w:t xml:space="preserve">. </w:t>
      </w:r>
      <w:r w:rsidRPr="00EF077F">
        <w:rPr>
          <w:rFonts w:ascii="Calibri" w:hAnsi="Calibri" w:cs="Calibri"/>
        </w:rPr>
        <w:t xml:space="preserve"> </w:t>
      </w:r>
    </w:p>
    <w:p w14:paraId="4D06E442" w14:textId="77777777" w:rsidR="00641F04" w:rsidRDefault="00641F04" w:rsidP="00EF077F">
      <w:pPr>
        <w:spacing w:after="0"/>
        <w:jc w:val="both"/>
        <w:rPr>
          <w:rFonts w:ascii="Calibri" w:hAnsi="Calibri" w:cs="Calibri"/>
        </w:rPr>
      </w:pPr>
    </w:p>
    <w:p w14:paraId="084A2713" w14:textId="205D1D7D" w:rsidR="00EF077F" w:rsidRDefault="00EF077F" w:rsidP="00EF077F">
      <w:pPr>
        <w:spacing w:after="0"/>
        <w:jc w:val="both"/>
        <w:rPr>
          <w:rFonts w:ascii="Calibri" w:hAnsi="Calibri" w:cs="Calibri"/>
        </w:rPr>
      </w:pPr>
      <w:r>
        <w:rPr>
          <w:rFonts w:ascii="Calibri" w:hAnsi="Calibri" w:cs="Calibri"/>
        </w:rPr>
        <w:t>E</w:t>
      </w:r>
      <w:r w:rsidRPr="00EF077F">
        <w:rPr>
          <w:rFonts w:ascii="Calibri" w:hAnsi="Calibri" w:cs="Calibri"/>
        </w:rPr>
        <w:t>l</w:t>
      </w:r>
      <w:r>
        <w:rPr>
          <w:rFonts w:ascii="Calibri" w:hAnsi="Calibri" w:cs="Calibri"/>
        </w:rPr>
        <w:t xml:space="preserve"> Alto Comisario General Dámaso Berengue</w:t>
      </w:r>
      <w:r w:rsidR="00641F04">
        <w:rPr>
          <w:rFonts w:ascii="Calibri" w:hAnsi="Calibri" w:cs="Calibri"/>
        </w:rPr>
        <w:t>r manifestó sentirse</w:t>
      </w:r>
      <w:r w:rsidRPr="00EF077F">
        <w:rPr>
          <w:rFonts w:ascii="Calibri" w:hAnsi="Calibri" w:cs="Calibri"/>
        </w:rPr>
        <w:t xml:space="preserve"> insatisfecho</w:t>
      </w:r>
      <w:r w:rsidR="00641F04">
        <w:rPr>
          <w:rFonts w:ascii="Calibri" w:hAnsi="Calibri" w:cs="Calibri"/>
        </w:rPr>
        <w:t xml:space="preserve"> con la operación, cuestión que aumento su ya de por si aspecto prudente y precavido</w:t>
      </w:r>
      <w:r w:rsidRPr="00EF077F">
        <w:rPr>
          <w:rFonts w:ascii="Calibri" w:hAnsi="Calibri" w:cs="Calibri"/>
        </w:rPr>
        <w:t xml:space="preserve">. </w:t>
      </w:r>
      <w:r w:rsidR="00641F04">
        <w:rPr>
          <w:rFonts w:ascii="Calibri" w:hAnsi="Calibri" w:cs="Calibri"/>
        </w:rPr>
        <w:t>Reconoció que fue bastante</w:t>
      </w:r>
      <w:r w:rsidRPr="00EF077F">
        <w:rPr>
          <w:rFonts w:ascii="Calibri" w:hAnsi="Calibri" w:cs="Calibri"/>
        </w:rPr>
        <w:t xml:space="preserve"> </w:t>
      </w:r>
      <w:r w:rsidR="00641F04">
        <w:rPr>
          <w:rFonts w:ascii="Calibri" w:hAnsi="Calibri" w:cs="Calibri"/>
        </w:rPr>
        <w:t>optimista en el</w:t>
      </w:r>
      <w:r w:rsidRPr="00EF077F">
        <w:rPr>
          <w:rFonts w:ascii="Calibri" w:hAnsi="Calibri" w:cs="Calibri"/>
        </w:rPr>
        <w:t xml:space="preserve"> éxito de las</w:t>
      </w:r>
      <w:r w:rsidR="00641F04">
        <w:rPr>
          <w:rFonts w:ascii="Calibri" w:hAnsi="Calibri" w:cs="Calibri"/>
        </w:rPr>
        <w:t xml:space="preserve"> operaciones contra las harkas y las kabilas bajo la influencia de El Raisuni, pero no</w:t>
      </w:r>
      <w:r w:rsidRPr="00EF077F">
        <w:rPr>
          <w:rFonts w:ascii="Calibri" w:hAnsi="Calibri" w:cs="Calibri"/>
        </w:rPr>
        <w:t xml:space="preserve"> produ</w:t>
      </w:r>
      <w:r w:rsidR="00641F04">
        <w:rPr>
          <w:rFonts w:ascii="Calibri" w:hAnsi="Calibri" w:cs="Calibri"/>
        </w:rPr>
        <w:t xml:space="preserve">jeron avances significativos. </w:t>
      </w:r>
      <w:r w:rsidRPr="00EF077F">
        <w:rPr>
          <w:rFonts w:ascii="Calibri" w:hAnsi="Calibri" w:cs="Calibri"/>
        </w:rPr>
        <w:t xml:space="preserve"> </w:t>
      </w:r>
      <w:r w:rsidR="00641F04">
        <w:rPr>
          <w:rFonts w:ascii="Calibri" w:hAnsi="Calibri" w:cs="Calibri"/>
        </w:rPr>
        <w:t xml:space="preserve">La situación geográfica y estratégica de El Raisuni, </w:t>
      </w:r>
      <w:r w:rsidRPr="00EF077F">
        <w:rPr>
          <w:rFonts w:ascii="Calibri" w:hAnsi="Calibri" w:cs="Calibri"/>
        </w:rPr>
        <w:t>obli</w:t>
      </w:r>
      <w:r w:rsidR="00641F04">
        <w:rPr>
          <w:rFonts w:ascii="Calibri" w:hAnsi="Calibri" w:cs="Calibri"/>
        </w:rPr>
        <w:t>gó al Alto Comisario General Dámaso Berenguer,</w:t>
      </w:r>
      <w:r w:rsidRPr="00EF077F">
        <w:rPr>
          <w:rFonts w:ascii="Calibri" w:hAnsi="Calibri" w:cs="Calibri"/>
        </w:rPr>
        <w:t xml:space="preserve"> a mantener</w:t>
      </w:r>
      <w:r w:rsidR="00641F04">
        <w:rPr>
          <w:rFonts w:ascii="Calibri" w:hAnsi="Calibri" w:cs="Calibri"/>
        </w:rPr>
        <w:t xml:space="preserve"> un porcentaje elevado de sus tropas</w:t>
      </w:r>
      <w:r w:rsidR="00A90EF0">
        <w:rPr>
          <w:rFonts w:ascii="Calibri" w:hAnsi="Calibri" w:cs="Calibri"/>
        </w:rPr>
        <w:t>, destacadas</w:t>
      </w:r>
      <w:r w:rsidR="00641F04">
        <w:rPr>
          <w:rFonts w:ascii="Calibri" w:hAnsi="Calibri" w:cs="Calibri"/>
        </w:rPr>
        <w:t xml:space="preserve"> </w:t>
      </w:r>
      <w:r w:rsidRPr="00EF077F">
        <w:rPr>
          <w:rFonts w:ascii="Calibri" w:hAnsi="Calibri" w:cs="Calibri"/>
        </w:rPr>
        <w:t xml:space="preserve">sobre la </w:t>
      </w:r>
      <w:r w:rsidR="00641F04">
        <w:rPr>
          <w:rFonts w:ascii="Calibri" w:hAnsi="Calibri" w:cs="Calibri"/>
        </w:rPr>
        <w:t>k</w:t>
      </w:r>
      <w:r w:rsidRPr="00EF077F">
        <w:rPr>
          <w:rFonts w:ascii="Calibri" w:hAnsi="Calibri" w:cs="Calibri"/>
        </w:rPr>
        <w:t>abila</w:t>
      </w:r>
      <w:r w:rsidR="00641F04">
        <w:rPr>
          <w:rFonts w:ascii="Calibri" w:hAnsi="Calibri" w:cs="Calibri"/>
        </w:rPr>
        <w:t xml:space="preserve"> insurgente de Beni-Aro</w:t>
      </w:r>
      <w:r w:rsidR="00A90EF0">
        <w:rPr>
          <w:rFonts w:ascii="Calibri" w:hAnsi="Calibri" w:cs="Calibri"/>
        </w:rPr>
        <w:t>s, tal como expuso en una de sus numerosas declaraciones;</w:t>
      </w:r>
    </w:p>
    <w:p w14:paraId="6A05560C" w14:textId="77777777" w:rsidR="00A90EF0" w:rsidRDefault="00A90EF0" w:rsidP="00EF077F">
      <w:pPr>
        <w:spacing w:after="0"/>
        <w:jc w:val="both"/>
        <w:rPr>
          <w:rFonts w:ascii="Calibri" w:hAnsi="Calibri" w:cs="Calibri"/>
        </w:rPr>
      </w:pPr>
    </w:p>
    <w:p w14:paraId="7AE08353" w14:textId="29599F6E" w:rsidR="00A90EF0" w:rsidRDefault="00A90EF0" w:rsidP="00A90EF0">
      <w:pPr>
        <w:spacing w:after="0"/>
        <w:jc w:val="both"/>
        <w:rPr>
          <w:rFonts w:ascii="Calibri" w:hAnsi="Calibri" w:cs="Calibri"/>
          <w:i/>
          <w:iCs/>
        </w:rPr>
      </w:pPr>
      <w:r w:rsidRPr="00A90EF0">
        <w:rPr>
          <w:rFonts w:ascii="Calibri" w:hAnsi="Calibri" w:cs="Calibri"/>
          <w:i/>
          <w:iCs/>
        </w:rPr>
        <w:t>«…</w:t>
      </w:r>
      <w:r w:rsidRPr="00A90EF0">
        <w:rPr>
          <w:rFonts w:ascii="Calibri" w:hAnsi="Calibri" w:cs="Calibri"/>
          <w:i/>
          <w:iCs/>
        </w:rPr>
        <w:t xml:space="preserve">las operaciones </w:t>
      </w:r>
      <w:r w:rsidRPr="00A90EF0">
        <w:rPr>
          <w:rFonts w:ascii="Calibri" w:hAnsi="Calibri" w:cs="Calibri"/>
          <w:i/>
          <w:iCs/>
        </w:rPr>
        <w:t>que</w:t>
      </w:r>
      <w:r w:rsidRPr="00A90EF0">
        <w:rPr>
          <w:rFonts w:ascii="Calibri" w:hAnsi="Calibri" w:cs="Calibri"/>
          <w:i/>
          <w:iCs/>
        </w:rPr>
        <w:t xml:space="preserve"> estaban realizándose en la zona de Larache </w:t>
      </w:r>
      <w:r w:rsidRPr="00A90EF0">
        <w:rPr>
          <w:rFonts w:ascii="Calibri" w:hAnsi="Calibri" w:cs="Calibri"/>
          <w:i/>
          <w:iCs/>
        </w:rPr>
        <w:t>[</w:t>
      </w:r>
      <w:r w:rsidRPr="00A90EF0">
        <w:rPr>
          <w:rFonts w:ascii="Calibri" w:hAnsi="Calibri" w:cs="Calibri"/>
          <w:i/>
          <w:iCs/>
        </w:rPr>
        <w:t>exp</w:t>
      </w:r>
      <w:r w:rsidRPr="00A90EF0">
        <w:rPr>
          <w:rFonts w:ascii="Calibri" w:hAnsi="Calibri" w:cs="Calibri"/>
          <w:i/>
          <w:iCs/>
        </w:rPr>
        <w:t>uso el Alto Comisario General Dámaso Berenguer]</w:t>
      </w:r>
      <w:r w:rsidRPr="00A90EF0">
        <w:rPr>
          <w:rFonts w:ascii="Calibri" w:hAnsi="Calibri" w:cs="Calibri"/>
          <w:i/>
          <w:iCs/>
        </w:rPr>
        <w:t xml:space="preserve"> requieren conservar en la cabila de Beni Arós posiciones que sólo se habían</w:t>
      </w:r>
      <w:r w:rsidRPr="00A90EF0">
        <w:rPr>
          <w:rFonts w:ascii="Calibri" w:hAnsi="Calibri" w:cs="Calibri"/>
          <w:i/>
          <w:iCs/>
        </w:rPr>
        <w:t xml:space="preserve"> </w:t>
      </w:r>
      <w:r w:rsidRPr="00A90EF0">
        <w:rPr>
          <w:rFonts w:ascii="Calibri" w:hAnsi="Calibri" w:cs="Calibri"/>
          <w:i/>
          <w:iCs/>
        </w:rPr>
        <w:t>ocupado transitoriamente (</w:t>
      </w:r>
      <w:r w:rsidRPr="00A90EF0">
        <w:rPr>
          <w:rFonts w:ascii="Calibri" w:hAnsi="Calibri" w:cs="Calibri"/>
          <w:i/>
          <w:iCs/>
        </w:rPr>
        <w:t>…</w:t>
      </w:r>
      <w:r w:rsidRPr="00A90EF0">
        <w:rPr>
          <w:rFonts w:ascii="Calibri" w:hAnsi="Calibri" w:cs="Calibri"/>
          <w:i/>
          <w:iCs/>
        </w:rPr>
        <w:t>)</w:t>
      </w:r>
      <w:r w:rsidRPr="00A90EF0">
        <w:rPr>
          <w:rFonts w:ascii="Calibri" w:hAnsi="Calibri" w:cs="Calibri"/>
          <w:b/>
          <w:bCs/>
          <w:i/>
          <w:iCs/>
        </w:rPr>
        <w:t xml:space="preserve"> </w:t>
      </w:r>
      <w:r w:rsidRPr="00A90EF0">
        <w:rPr>
          <w:rFonts w:ascii="Calibri" w:hAnsi="Calibri" w:cs="Calibri"/>
          <w:i/>
          <w:iCs/>
        </w:rPr>
        <w:t>el no haberse conseguido el resultado final que nos</w:t>
      </w:r>
      <w:r w:rsidRPr="00A90EF0">
        <w:rPr>
          <w:rFonts w:ascii="Calibri" w:hAnsi="Calibri" w:cs="Calibri"/>
          <w:i/>
          <w:iCs/>
        </w:rPr>
        <w:t xml:space="preserve"> </w:t>
      </w:r>
      <w:r w:rsidRPr="00A90EF0">
        <w:rPr>
          <w:rFonts w:ascii="Calibri" w:hAnsi="Calibri" w:cs="Calibri"/>
          <w:i/>
          <w:iCs/>
        </w:rPr>
        <w:t>proponíamos con las</w:t>
      </w:r>
      <w:r w:rsidRPr="00A90EF0">
        <w:rPr>
          <w:rFonts w:ascii="Calibri" w:hAnsi="Calibri" w:cs="Calibri"/>
          <w:i/>
          <w:iCs/>
        </w:rPr>
        <w:t xml:space="preserve"> op</w:t>
      </w:r>
      <w:r w:rsidRPr="00A90EF0">
        <w:rPr>
          <w:rFonts w:ascii="Calibri" w:hAnsi="Calibri" w:cs="Calibri"/>
          <w:i/>
          <w:iCs/>
        </w:rPr>
        <w:t>eraciones debido a los sucesos de Melilla requiere la continuación</w:t>
      </w:r>
      <w:r w:rsidRPr="00A90EF0">
        <w:rPr>
          <w:rFonts w:ascii="Calibri" w:hAnsi="Calibri" w:cs="Calibri"/>
          <w:i/>
          <w:iCs/>
        </w:rPr>
        <w:t xml:space="preserve"> </w:t>
      </w:r>
      <w:r w:rsidRPr="00A90EF0">
        <w:rPr>
          <w:rFonts w:ascii="Calibri" w:hAnsi="Calibri" w:cs="Calibri"/>
          <w:i/>
          <w:iCs/>
        </w:rPr>
        <w:t>en ella de fuerzas</w:t>
      </w:r>
      <w:r w:rsidRPr="00A90EF0">
        <w:rPr>
          <w:rFonts w:ascii="Calibri" w:hAnsi="Calibri" w:cs="Calibri"/>
          <w:i/>
          <w:iCs/>
        </w:rPr>
        <w:t>…»</w:t>
      </w:r>
    </w:p>
    <w:p w14:paraId="11606B97" w14:textId="77777777" w:rsidR="00A90EF0" w:rsidRDefault="00A90EF0" w:rsidP="00A90EF0">
      <w:pPr>
        <w:spacing w:after="0"/>
        <w:jc w:val="both"/>
        <w:rPr>
          <w:rFonts w:ascii="Calibri" w:hAnsi="Calibri" w:cs="Calibri"/>
          <w:i/>
          <w:iCs/>
        </w:rPr>
      </w:pPr>
    </w:p>
    <w:p w14:paraId="75B5BA7A" w14:textId="19D53FB3" w:rsidR="000C1CBA" w:rsidRDefault="00830D93" w:rsidP="000C1CBA">
      <w:pPr>
        <w:spacing w:after="0"/>
        <w:jc w:val="both"/>
        <w:rPr>
          <w:rFonts w:ascii="Calibri" w:hAnsi="Calibri" w:cs="Calibri"/>
        </w:rPr>
      </w:pPr>
      <w:r>
        <w:rPr>
          <w:rFonts w:ascii="Calibri" w:hAnsi="Calibri" w:cs="Calibri"/>
        </w:rPr>
        <w:t xml:space="preserve">A </w:t>
      </w:r>
      <w:r w:rsidR="000C1CBA">
        <w:rPr>
          <w:rFonts w:ascii="Calibri" w:hAnsi="Calibri" w:cs="Calibri"/>
        </w:rPr>
        <w:t>raíz</w:t>
      </w:r>
      <w:r>
        <w:rPr>
          <w:rFonts w:ascii="Calibri" w:hAnsi="Calibri" w:cs="Calibri"/>
        </w:rPr>
        <w:t xml:space="preserve"> de los acontecimientos del repliegue de Annual</w:t>
      </w:r>
      <w:r w:rsidR="000C1CBA">
        <w:rPr>
          <w:rFonts w:ascii="Calibri" w:hAnsi="Calibri" w:cs="Calibri"/>
        </w:rPr>
        <w:t>, el Alto Comisario General Dámaso</w:t>
      </w:r>
      <w:r>
        <w:rPr>
          <w:rFonts w:ascii="Calibri" w:hAnsi="Calibri" w:cs="Calibri"/>
        </w:rPr>
        <w:t xml:space="preserve"> </w:t>
      </w:r>
      <w:r w:rsidRPr="00830D93">
        <w:rPr>
          <w:rFonts w:ascii="Calibri" w:hAnsi="Calibri" w:cs="Calibri"/>
        </w:rPr>
        <w:t xml:space="preserve">Berenguer, previendo las repercusiones que </w:t>
      </w:r>
      <w:r w:rsidR="000C1CBA">
        <w:rPr>
          <w:rFonts w:ascii="Calibri" w:hAnsi="Calibri" w:cs="Calibri"/>
        </w:rPr>
        <w:t>aquel</w:t>
      </w:r>
      <w:r w:rsidRPr="00830D93">
        <w:rPr>
          <w:rFonts w:ascii="Calibri" w:hAnsi="Calibri" w:cs="Calibri"/>
        </w:rPr>
        <w:t>los acontecimientos del</w:t>
      </w:r>
      <w:r w:rsidR="00CD059C">
        <w:rPr>
          <w:rFonts w:ascii="Calibri" w:hAnsi="Calibri" w:cs="Calibri"/>
        </w:rPr>
        <w:t xml:space="preserve"> </w:t>
      </w:r>
      <w:r w:rsidRPr="00830D93">
        <w:rPr>
          <w:rFonts w:ascii="Calibri" w:hAnsi="Calibri" w:cs="Calibri"/>
        </w:rPr>
        <w:t>frente oriental pudier</w:t>
      </w:r>
      <w:r w:rsidR="000C1CBA">
        <w:rPr>
          <w:rFonts w:ascii="Calibri" w:hAnsi="Calibri" w:cs="Calibri"/>
        </w:rPr>
        <w:t>on</w:t>
      </w:r>
      <w:r w:rsidRPr="00830D93">
        <w:rPr>
          <w:rFonts w:ascii="Calibri" w:hAnsi="Calibri" w:cs="Calibri"/>
        </w:rPr>
        <w:t xml:space="preserve"> </w:t>
      </w:r>
      <w:r w:rsidR="000C1CBA">
        <w:rPr>
          <w:rFonts w:ascii="Calibri" w:hAnsi="Calibri" w:cs="Calibri"/>
        </w:rPr>
        <w:t>ocasionar</w:t>
      </w:r>
      <w:r w:rsidRPr="00830D93">
        <w:rPr>
          <w:rFonts w:ascii="Calibri" w:hAnsi="Calibri" w:cs="Calibri"/>
        </w:rPr>
        <w:t xml:space="preserve"> sobre el frente occidental,</w:t>
      </w:r>
      <w:r w:rsidR="000C1CBA">
        <w:rPr>
          <w:rFonts w:ascii="Calibri" w:hAnsi="Calibri" w:cs="Calibri"/>
        </w:rPr>
        <w:t xml:space="preserve"> solicitó </w:t>
      </w:r>
      <w:r w:rsidRPr="00830D93">
        <w:rPr>
          <w:rFonts w:ascii="Calibri" w:hAnsi="Calibri" w:cs="Calibri"/>
        </w:rPr>
        <w:t>al</w:t>
      </w:r>
      <w:r w:rsidR="00CD059C">
        <w:rPr>
          <w:rFonts w:ascii="Calibri" w:hAnsi="Calibri" w:cs="Calibri"/>
        </w:rPr>
        <w:t xml:space="preserve"> </w:t>
      </w:r>
      <w:r w:rsidRPr="00830D93">
        <w:rPr>
          <w:rFonts w:ascii="Calibri" w:hAnsi="Calibri" w:cs="Calibri"/>
        </w:rPr>
        <w:t xml:space="preserve">ministro de </w:t>
      </w:r>
      <w:r w:rsidR="000C1CBA">
        <w:rPr>
          <w:rFonts w:ascii="Calibri" w:hAnsi="Calibri" w:cs="Calibri"/>
        </w:rPr>
        <w:t xml:space="preserve">la </w:t>
      </w:r>
      <w:r w:rsidRPr="00830D93">
        <w:rPr>
          <w:rFonts w:ascii="Calibri" w:hAnsi="Calibri" w:cs="Calibri"/>
        </w:rPr>
        <w:t xml:space="preserve">Guerra, </w:t>
      </w:r>
      <w:r w:rsidR="000C1CBA">
        <w:rPr>
          <w:rFonts w:ascii="Calibri" w:hAnsi="Calibri" w:cs="Calibri"/>
        </w:rPr>
        <w:t>el V</w:t>
      </w:r>
      <w:r w:rsidRPr="00830D93">
        <w:rPr>
          <w:rFonts w:ascii="Calibri" w:hAnsi="Calibri" w:cs="Calibri"/>
        </w:rPr>
        <w:t xml:space="preserve">izconde de Eza, </w:t>
      </w:r>
      <w:r w:rsidR="000C1CBA">
        <w:rPr>
          <w:rFonts w:ascii="Calibri" w:hAnsi="Calibri" w:cs="Calibri"/>
        </w:rPr>
        <w:t>durante</w:t>
      </w:r>
      <w:r w:rsidRPr="00830D93">
        <w:rPr>
          <w:rFonts w:ascii="Calibri" w:hAnsi="Calibri" w:cs="Calibri"/>
        </w:rPr>
        <w:t xml:space="preserve"> los últimos días de julio de 1921, un</w:t>
      </w:r>
      <w:r w:rsidR="00CD059C">
        <w:rPr>
          <w:rFonts w:ascii="Calibri" w:hAnsi="Calibri" w:cs="Calibri"/>
        </w:rPr>
        <w:t xml:space="preserve"> </w:t>
      </w:r>
      <w:r w:rsidRPr="00830D93">
        <w:rPr>
          <w:rFonts w:ascii="Calibri" w:hAnsi="Calibri" w:cs="Calibri"/>
        </w:rPr>
        <w:t>total de 12 batallones de Infantería para asegurar aquél frente, además de</w:t>
      </w:r>
      <w:r w:rsidR="00CD059C">
        <w:rPr>
          <w:rFonts w:ascii="Calibri" w:hAnsi="Calibri" w:cs="Calibri"/>
        </w:rPr>
        <w:t xml:space="preserve"> </w:t>
      </w:r>
      <w:r w:rsidRPr="00830D93">
        <w:rPr>
          <w:rFonts w:ascii="Calibri" w:hAnsi="Calibri" w:cs="Calibri"/>
        </w:rPr>
        <w:t>otr</w:t>
      </w:r>
      <w:r w:rsidR="000C1CBA">
        <w:rPr>
          <w:rFonts w:ascii="Calibri" w:hAnsi="Calibri" w:cs="Calibri"/>
        </w:rPr>
        <w:t>as unidades correspondientes a las diferentes armas</w:t>
      </w:r>
      <w:r w:rsidRPr="00830D93">
        <w:rPr>
          <w:rFonts w:ascii="Calibri" w:hAnsi="Calibri" w:cs="Calibri"/>
        </w:rPr>
        <w:t>. El 15 de agosto</w:t>
      </w:r>
      <w:r w:rsidR="000C1CBA">
        <w:rPr>
          <w:rFonts w:ascii="Calibri" w:hAnsi="Calibri" w:cs="Calibri"/>
        </w:rPr>
        <w:t xml:space="preserve"> de 1921,</w:t>
      </w:r>
      <w:r w:rsidRPr="00830D93">
        <w:rPr>
          <w:rFonts w:ascii="Calibri" w:hAnsi="Calibri" w:cs="Calibri"/>
        </w:rPr>
        <w:t xml:space="preserve"> </w:t>
      </w:r>
      <w:r w:rsidR="000C1CBA">
        <w:rPr>
          <w:rFonts w:ascii="Calibri" w:hAnsi="Calibri" w:cs="Calibri"/>
        </w:rPr>
        <w:t xml:space="preserve">La Plaza de </w:t>
      </w:r>
      <w:r w:rsidRPr="00830D93">
        <w:rPr>
          <w:rFonts w:ascii="Calibri" w:hAnsi="Calibri" w:cs="Calibri"/>
        </w:rPr>
        <w:t xml:space="preserve">Ceuta </w:t>
      </w:r>
      <w:r w:rsidR="000C1CBA">
        <w:rPr>
          <w:rFonts w:ascii="Calibri" w:hAnsi="Calibri" w:cs="Calibri"/>
        </w:rPr>
        <w:t xml:space="preserve">se reforzó </w:t>
      </w:r>
      <w:r w:rsidRPr="00830D93">
        <w:rPr>
          <w:rFonts w:ascii="Calibri" w:hAnsi="Calibri" w:cs="Calibri"/>
        </w:rPr>
        <w:t>con 6 batallones de</w:t>
      </w:r>
      <w:r w:rsidR="00CD059C">
        <w:rPr>
          <w:rFonts w:ascii="Calibri" w:hAnsi="Calibri" w:cs="Calibri"/>
        </w:rPr>
        <w:t xml:space="preserve"> </w:t>
      </w:r>
      <w:r w:rsidRPr="00830D93">
        <w:rPr>
          <w:rFonts w:ascii="Calibri" w:hAnsi="Calibri" w:cs="Calibri"/>
        </w:rPr>
        <w:t xml:space="preserve">Infantería </w:t>
      </w:r>
      <w:r w:rsidR="000C1CBA">
        <w:rPr>
          <w:rFonts w:ascii="Calibri" w:hAnsi="Calibri" w:cs="Calibri"/>
        </w:rPr>
        <w:t>procedentes</w:t>
      </w:r>
      <w:r w:rsidRPr="00830D93">
        <w:rPr>
          <w:rFonts w:ascii="Calibri" w:hAnsi="Calibri" w:cs="Calibri"/>
        </w:rPr>
        <w:t xml:space="preserve"> de la Península, un </w:t>
      </w:r>
      <w:r w:rsidR="000C1CBA">
        <w:rPr>
          <w:rFonts w:ascii="Calibri" w:hAnsi="Calibri" w:cs="Calibri"/>
        </w:rPr>
        <w:t>R</w:t>
      </w:r>
      <w:r w:rsidRPr="00830D93">
        <w:rPr>
          <w:rFonts w:ascii="Calibri" w:hAnsi="Calibri" w:cs="Calibri"/>
        </w:rPr>
        <w:t xml:space="preserve">egimiento de Caballería y un </w:t>
      </w:r>
      <w:r w:rsidR="000C1CBA">
        <w:rPr>
          <w:rFonts w:ascii="Calibri" w:hAnsi="Calibri" w:cs="Calibri"/>
        </w:rPr>
        <w:t>G</w:t>
      </w:r>
      <w:r w:rsidRPr="00830D93">
        <w:rPr>
          <w:rFonts w:ascii="Calibri" w:hAnsi="Calibri" w:cs="Calibri"/>
        </w:rPr>
        <w:t>rupo</w:t>
      </w:r>
      <w:r w:rsidR="00CD059C">
        <w:rPr>
          <w:rFonts w:ascii="Calibri" w:hAnsi="Calibri" w:cs="Calibri"/>
        </w:rPr>
        <w:t xml:space="preserve"> </w:t>
      </w:r>
      <w:r w:rsidRPr="00830D93">
        <w:rPr>
          <w:rFonts w:ascii="Calibri" w:hAnsi="Calibri" w:cs="Calibri"/>
        </w:rPr>
        <w:t xml:space="preserve">de </w:t>
      </w:r>
      <w:r w:rsidR="000C1CBA">
        <w:rPr>
          <w:rFonts w:ascii="Calibri" w:hAnsi="Calibri" w:cs="Calibri"/>
        </w:rPr>
        <w:t>A</w:t>
      </w:r>
      <w:r w:rsidRPr="00830D93">
        <w:rPr>
          <w:rFonts w:ascii="Calibri" w:hAnsi="Calibri" w:cs="Calibri"/>
        </w:rPr>
        <w:t xml:space="preserve">rtillería ligera. </w:t>
      </w:r>
      <w:r w:rsidR="000C1CBA">
        <w:rPr>
          <w:rFonts w:ascii="Calibri" w:hAnsi="Calibri" w:cs="Calibri"/>
        </w:rPr>
        <w:t>En las inmediaciones de la Comandancia General de</w:t>
      </w:r>
      <w:r w:rsidRPr="00830D93">
        <w:rPr>
          <w:rFonts w:ascii="Calibri" w:hAnsi="Calibri" w:cs="Calibri"/>
        </w:rPr>
        <w:t xml:space="preserve"> Larach</w:t>
      </w:r>
      <w:r w:rsidR="000C1CBA">
        <w:rPr>
          <w:rFonts w:ascii="Calibri" w:hAnsi="Calibri" w:cs="Calibri"/>
        </w:rPr>
        <w:t xml:space="preserve">e, </w:t>
      </w:r>
      <w:r w:rsidRPr="00830D93">
        <w:rPr>
          <w:rFonts w:ascii="Calibri" w:hAnsi="Calibri" w:cs="Calibri"/>
        </w:rPr>
        <w:t xml:space="preserve">no </w:t>
      </w:r>
      <w:r w:rsidR="000C1CBA">
        <w:rPr>
          <w:rFonts w:ascii="Calibri" w:hAnsi="Calibri" w:cs="Calibri"/>
        </w:rPr>
        <w:t xml:space="preserve">se </w:t>
      </w:r>
      <w:r w:rsidRPr="00830D93">
        <w:rPr>
          <w:rFonts w:ascii="Calibri" w:hAnsi="Calibri" w:cs="Calibri"/>
        </w:rPr>
        <w:t>recibi</w:t>
      </w:r>
      <w:r w:rsidR="000C1CBA">
        <w:rPr>
          <w:rFonts w:ascii="Calibri" w:hAnsi="Calibri" w:cs="Calibri"/>
        </w:rPr>
        <w:t>eron</w:t>
      </w:r>
      <w:r w:rsidRPr="00830D93">
        <w:rPr>
          <w:rFonts w:ascii="Calibri" w:hAnsi="Calibri" w:cs="Calibri"/>
        </w:rPr>
        <w:t xml:space="preserve"> fuerzas,</w:t>
      </w:r>
      <w:r w:rsidR="000C1CBA">
        <w:rPr>
          <w:rFonts w:ascii="Calibri" w:hAnsi="Calibri" w:cs="Calibri"/>
        </w:rPr>
        <w:t xml:space="preserve"> aunque estas </w:t>
      </w:r>
      <w:r w:rsidR="000C1CBA" w:rsidRPr="000C1CBA">
        <w:rPr>
          <w:rFonts w:ascii="Calibri" w:hAnsi="Calibri" w:cs="Calibri"/>
        </w:rPr>
        <w:t>también</w:t>
      </w:r>
      <w:r w:rsidR="000C1CBA">
        <w:rPr>
          <w:rFonts w:ascii="Calibri" w:hAnsi="Calibri" w:cs="Calibri"/>
        </w:rPr>
        <w:t xml:space="preserve"> fueron solicitadas por</w:t>
      </w:r>
      <w:r w:rsidR="000C1CBA" w:rsidRPr="000C1CBA">
        <w:rPr>
          <w:rFonts w:ascii="Calibri" w:hAnsi="Calibri" w:cs="Calibri"/>
        </w:rPr>
        <w:t xml:space="preserve"> el Alto Comisario</w:t>
      </w:r>
      <w:r w:rsidR="000C1CBA">
        <w:rPr>
          <w:rFonts w:ascii="Calibri" w:hAnsi="Calibri" w:cs="Calibri"/>
        </w:rPr>
        <w:t xml:space="preserve"> General Dámaso Berenguer</w:t>
      </w:r>
      <w:r w:rsidR="000C1CBA" w:rsidRPr="000C1CBA">
        <w:rPr>
          <w:rFonts w:ascii="Calibri" w:hAnsi="Calibri" w:cs="Calibri"/>
        </w:rPr>
        <w:t xml:space="preserve">. En total, </w:t>
      </w:r>
      <w:r w:rsidR="000C1CBA">
        <w:rPr>
          <w:rFonts w:ascii="Calibri" w:hAnsi="Calibri" w:cs="Calibri"/>
        </w:rPr>
        <w:t xml:space="preserve">a fecha del 18 de agosto de 1921, </w:t>
      </w:r>
      <w:r w:rsidR="000C1CBA" w:rsidRPr="000C1CBA">
        <w:rPr>
          <w:rFonts w:ascii="Calibri" w:hAnsi="Calibri" w:cs="Calibri"/>
        </w:rPr>
        <w:t>embarca</w:t>
      </w:r>
      <w:r w:rsidR="000C1CBA">
        <w:rPr>
          <w:rFonts w:ascii="Calibri" w:hAnsi="Calibri" w:cs="Calibri"/>
        </w:rPr>
        <w:t>ron desde</w:t>
      </w:r>
      <w:r w:rsidR="000C1CBA" w:rsidRPr="000C1CBA">
        <w:rPr>
          <w:rFonts w:ascii="Calibri" w:hAnsi="Calibri" w:cs="Calibri"/>
        </w:rPr>
        <w:t xml:space="preserve"> la</w:t>
      </w:r>
      <w:r w:rsidR="000C1CBA">
        <w:rPr>
          <w:rFonts w:ascii="Calibri" w:hAnsi="Calibri" w:cs="Calibri"/>
        </w:rPr>
        <w:t xml:space="preserve"> </w:t>
      </w:r>
      <w:r w:rsidR="000C1CBA" w:rsidRPr="000C1CBA">
        <w:rPr>
          <w:rFonts w:ascii="Calibri" w:hAnsi="Calibri" w:cs="Calibri"/>
        </w:rPr>
        <w:t>Península con destino a</w:t>
      </w:r>
      <w:r w:rsidR="000C1CBA">
        <w:rPr>
          <w:rFonts w:ascii="Calibri" w:hAnsi="Calibri" w:cs="Calibri"/>
        </w:rPr>
        <w:t xml:space="preserve">l Protectorado de </w:t>
      </w:r>
      <w:r w:rsidR="000C1CBA" w:rsidRPr="000C1CBA">
        <w:rPr>
          <w:rFonts w:ascii="Calibri" w:hAnsi="Calibri" w:cs="Calibri"/>
        </w:rPr>
        <w:t>Marruecos más de 30</w:t>
      </w:r>
      <w:r w:rsidR="000C1CBA">
        <w:rPr>
          <w:rFonts w:ascii="Calibri" w:hAnsi="Calibri" w:cs="Calibri"/>
        </w:rPr>
        <w:t>.0</w:t>
      </w:r>
      <w:r w:rsidR="000C1CBA" w:rsidRPr="000C1CBA">
        <w:rPr>
          <w:rFonts w:ascii="Calibri" w:hAnsi="Calibri" w:cs="Calibri"/>
        </w:rPr>
        <w:t>00 hombres.</w:t>
      </w:r>
    </w:p>
    <w:p w14:paraId="12288AD2" w14:textId="77777777" w:rsidR="000C1CBA" w:rsidRPr="000C1CBA" w:rsidRDefault="000C1CBA" w:rsidP="000C1CBA">
      <w:pPr>
        <w:spacing w:after="0"/>
        <w:jc w:val="both"/>
        <w:rPr>
          <w:rFonts w:ascii="Calibri" w:hAnsi="Calibri" w:cs="Calibri"/>
        </w:rPr>
      </w:pPr>
    </w:p>
    <w:p w14:paraId="5D7C634D" w14:textId="032A481F" w:rsidR="00CD0B6F" w:rsidRPr="00A90EF0" w:rsidRDefault="000C1CBA" w:rsidP="008B6CA1">
      <w:pPr>
        <w:spacing w:after="0"/>
        <w:jc w:val="both"/>
        <w:rPr>
          <w:rFonts w:ascii="Calibri" w:hAnsi="Calibri" w:cs="Calibri"/>
        </w:rPr>
      </w:pPr>
      <w:r>
        <w:rPr>
          <w:rFonts w:ascii="Calibri" w:hAnsi="Calibri" w:cs="Calibri"/>
        </w:rPr>
        <w:t>El día 16 de agosto de 1921, durante la celebración d</w:t>
      </w:r>
      <w:r w:rsidRPr="000C1CBA">
        <w:rPr>
          <w:rFonts w:ascii="Calibri" w:hAnsi="Calibri" w:cs="Calibri"/>
        </w:rPr>
        <w:t>el primer Consejo de Ministros</w:t>
      </w:r>
      <w:r>
        <w:rPr>
          <w:rFonts w:ascii="Calibri" w:hAnsi="Calibri" w:cs="Calibri"/>
        </w:rPr>
        <w:t xml:space="preserve"> del nuevo gobierno del Presidente del Consejo de Ministros Antonio Maura Montaner, se planteó el debate</w:t>
      </w:r>
      <w:r w:rsidRPr="000C1CBA">
        <w:rPr>
          <w:rFonts w:ascii="Calibri" w:hAnsi="Calibri" w:cs="Calibri"/>
        </w:rPr>
        <w:t xml:space="preserve"> del</w:t>
      </w:r>
      <w:r>
        <w:rPr>
          <w:rFonts w:ascii="Calibri" w:hAnsi="Calibri" w:cs="Calibri"/>
        </w:rPr>
        <w:t xml:space="preserve"> </w:t>
      </w:r>
      <w:r w:rsidRPr="000C1CBA">
        <w:rPr>
          <w:rFonts w:ascii="Calibri" w:hAnsi="Calibri" w:cs="Calibri"/>
        </w:rPr>
        <w:t>plan</w:t>
      </w:r>
      <w:r>
        <w:rPr>
          <w:rFonts w:ascii="Calibri" w:hAnsi="Calibri" w:cs="Calibri"/>
        </w:rPr>
        <w:t xml:space="preserve"> presentado por</w:t>
      </w:r>
      <w:r w:rsidRPr="000C1CBA">
        <w:rPr>
          <w:rFonts w:ascii="Calibri" w:hAnsi="Calibri" w:cs="Calibri"/>
        </w:rPr>
        <w:t xml:space="preserve"> el Alto Comisario</w:t>
      </w:r>
      <w:r>
        <w:rPr>
          <w:rFonts w:ascii="Calibri" w:hAnsi="Calibri" w:cs="Calibri"/>
        </w:rPr>
        <w:t xml:space="preserve"> General Dámaso Berenguer. Este plan</w:t>
      </w:r>
      <w:r w:rsidRPr="000C1CBA">
        <w:rPr>
          <w:rFonts w:ascii="Calibri" w:hAnsi="Calibri" w:cs="Calibri"/>
        </w:rPr>
        <w:t xml:space="preserve"> fue aprobado pa</w:t>
      </w:r>
      <w:r w:rsidR="008B6CA1">
        <w:rPr>
          <w:rFonts w:ascii="Calibri" w:hAnsi="Calibri" w:cs="Calibri"/>
        </w:rPr>
        <w:t>rcialmente.</w:t>
      </w:r>
      <w:r w:rsidRPr="000C1CBA">
        <w:rPr>
          <w:rFonts w:ascii="Calibri" w:hAnsi="Calibri" w:cs="Calibri"/>
        </w:rPr>
        <w:t xml:space="preserve"> </w:t>
      </w:r>
      <w:r w:rsidR="008B6CA1">
        <w:rPr>
          <w:rFonts w:ascii="Calibri" w:hAnsi="Calibri" w:cs="Calibri"/>
        </w:rPr>
        <w:t>del Presidente del Consejo de Ministros Antonio Maura Montaner</w:t>
      </w:r>
      <w:r w:rsidR="008B6CA1">
        <w:rPr>
          <w:rFonts w:ascii="Calibri" w:hAnsi="Calibri" w:cs="Calibri"/>
        </w:rPr>
        <w:t xml:space="preserve">, </w:t>
      </w:r>
      <w:r w:rsidRPr="000C1CBA">
        <w:rPr>
          <w:rFonts w:ascii="Calibri" w:hAnsi="Calibri" w:cs="Calibri"/>
        </w:rPr>
        <w:t>firmó dos Reales Decretos por los que se conce</w:t>
      </w:r>
      <w:r w:rsidR="008B6CA1">
        <w:rPr>
          <w:rFonts w:ascii="Calibri" w:hAnsi="Calibri" w:cs="Calibri"/>
        </w:rPr>
        <w:t xml:space="preserve">dieron </w:t>
      </w:r>
      <w:r w:rsidRPr="000C1CBA">
        <w:rPr>
          <w:rFonts w:ascii="Calibri" w:hAnsi="Calibri" w:cs="Calibri"/>
        </w:rPr>
        <w:t>suplemento</w:t>
      </w:r>
      <w:r w:rsidR="008B6CA1">
        <w:rPr>
          <w:rFonts w:ascii="Calibri" w:hAnsi="Calibri" w:cs="Calibri"/>
        </w:rPr>
        <w:t>s</w:t>
      </w:r>
      <w:r w:rsidRPr="000C1CBA">
        <w:rPr>
          <w:rFonts w:ascii="Calibri" w:hAnsi="Calibri" w:cs="Calibri"/>
        </w:rPr>
        <w:t xml:space="preserve"> de crédito</w:t>
      </w:r>
      <w:r w:rsidR="008B6CA1">
        <w:rPr>
          <w:rFonts w:ascii="Calibri" w:hAnsi="Calibri" w:cs="Calibri"/>
        </w:rPr>
        <w:t>s</w:t>
      </w:r>
      <w:r w:rsidRPr="000C1CBA">
        <w:rPr>
          <w:rFonts w:ascii="Calibri" w:hAnsi="Calibri" w:cs="Calibri"/>
        </w:rPr>
        <w:t xml:space="preserve"> a</w:t>
      </w:r>
      <w:r w:rsidR="008B6CA1">
        <w:rPr>
          <w:rFonts w:ascii="Calibri" w:hAnsi="Calibri" w:cs="Calibri"/>
        </w:rPr>
        <w:t xml:space="preserve"> </w:t>
      </w:r>
      <w:r w:rsidRPr="000C1CBA">
        <w:rPr>
          <w:rFonts w:ascii="Calibri" w:hAnsi="Calibri" w:cs="Calibri"/>
        </w:rPr>
        <w:t>la secció</w:t>
      </w:r>
      <w:r w:rsidR="008B6CA1">
        <w:rPr>
          <w:rFonts w:ascii="Calibri" w:hAnsi="Calibri" w:cs="Calibri"/>
        </w:rPr>
        <w:t>n décimo tercera</w:t>
      </w:r>
      <w:r w:rsidRPr="000C1CBA">
        <w:rPr>
          <w:rFonts w:ascii="Calibri" w:hAnsi="Calibri" w:cs="Calibri"/>
        </w:rPr>
        <w:t xml:space="preserve"> del Presupuesto,</w:t>
      </w:r>
      <w:r w:rsidR="008B6CA1">
        <w:rPr>
          <w:rFonts w:ascii="Calibri" w:hAnsi="Calibri" w:cs="Calibri"/>
        </w:rPr>
        <w:t xml:space="preserve"> cuyo título fue denominado como,</w:t>
      </w:r>
      <w:r w:rsidRPr="000C1CBA">
        <w:rPr>
          <w:rFonts w:ascii="Calibri" w:hAnsi="Calibri" w:cs="Calibri"/>
        </w:rPr>
        <w:t xml:space="preserve"> “Acción en Marruecos”,</w:t>
      </w:r>
      <w:r w:rsidR="008B6CA1">
        <w:rPr>
          <w:rFonts w:ascii="Calibri" w:hAnsi="Calibri" w:cs="Calibri"/>
        </w:rPr>
        <w:t xml:space="preserve"> que se correspondió con</w:t>
      </w:r>
      <w:r w:rsidRPr="000C1CBA">
        <w:rPr>
          <w:rFonts w:ascii="Calibri" w:hAnsi="Calibri" w:cs="Calibri"/>
        </w:rPr>
        <w:t xml:space="preserve"> 104.098.250</w:t>
      </w:r>
      <w:r w:rsidR="008B6CA1">
        <w:rPr>
          <w:rFonts w:ascii="Calibri" w:hAnsi="Calibri" w:cs="Calibri"/>
        </w:rPr>
        <w:t xml:space="preserve"> millones de </w:t>
      </w:r>
      <w:r w:rsidRPr="000C1CBA">
        <w:rPr>
          <w:rFonts w:ascii="Calibri" w:hAnsi="Calibri" w:cs="Calibri"/>
        </w:rPr>
        <w:t>pesetas.</w:t>
      </w:r>
    </w:p>
    <w:sectPr w:rsidR="00CD0B6F" w:rsidRPr="00A90E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B4E76"/>
    <w:multiLevelType w:val="hybridMultilevel"/>
    <w:tmpl w:val="7E96B4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4B311CC"/>
    <w:multiLevelType w:val="hybridMultilevel"/>
    <w:tmpl w:val="E66EAB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95355516">
    <w:abstractNumId w:val="0"/>
  </w:num>
  <w:num w:numId="2" w16cid:durableId="1200439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F25"/>
    <w:rsid w:val="000C1CBA"/>
    <w:rsid w:val="00275785"/>
    <w:rsid w:val="00315AB6"/>
    <w:rsid w:val="00336E95"/>
    <w:rsid w:val="00641F04"/>
    <w:rsid w:val="00830D93"/>
    <w:rsid w:val="008B6CA1"/>
    <w:rsid w:val="00940169"/>
    <w:rsid w:val="009D56EA"/>
    <w:rsid w:val="00A90EF0"/>
    <w:rsid w:val="00AE4F25"/>
    <w:rsid w:val="00CD059C"/>
    <w:rsid w:val="00CD0B6F"/>
    <w:rsid w:val="00E215D5"/>
    <w:rsid w:val="00EF077F"/>
    <w:rsid w:val="00F25C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331C5"/>
  <w15:chartTrackingRefBased/>
  <w15:docId w15:val="{0DD87C33-0BED-42DA-A7A0-18676A34B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E4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E4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E4F2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E4F2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E4F2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E4F2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4F2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4F2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4F2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4F2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E4F2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E4F2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E4F2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E4F2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E4F2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E4F2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E4F2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E4F25"/>
    <w:rPr>
      <w:rFonts w:eastAsiaTheme="majorEastAsia" w:cstheme="majorBidi"/>
      <w:color w:val="272727" w:themeColor="text1" w:themeTint="D8"/>
    </w:rPr>
  </w:style>
  <w:style w:type="paragraph" w:styleId="Ttulo">
    <w:name w:val="Title"/>
    <w:basedOn w:val="Normal"/>
    <w:next w:val="Normal"/>
    <w:link w:val="TtuloCar"/>
    <w:uiPriority w:val="10"/>
    <w:qFormat/>
    <w:rsid w:val="00AE4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4F2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E4F2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4F2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E4F25"/>
    <w:pPr>
      <w:spacing w:before="160"/>
      <w:jc w:val="center"/>
    </w:pPr>
    <w:rPr>
      <w:i/>
      <w:iCs/>
      <w:color w:val="404040" w:themeColor="text1" w:themeTint="BF"/>
    </w:rPr>
  </w:style>
  <w:style w:type="character" w:customStyle="1" w:styleId="CitaCar">
    <w:name w:val="Cita Car"/>
    <w:basedOn w:val="Fuentedeprrafopredeter"/>
    <w:link w:val="Cita"/>
    <w:uiPriority w:val="29"/>
    <w:rsid w:val="00AE4F25"/>
    <w:rPr>
      <w:i/>
      <w:iCs/>
      <w:color w:val="404040" w:themeColor="text1" w:themeTint="BF"/>
    </w:rPr>
  </w:style>
  <w:style w:type="paragraph" w:styleId="Prrafodelista">
    <w:name w:val="List Paragraph"/>
    <w:basedOn w:val="Normal"/>
    <w:uiPriority w:val="34"/>
    <w:qFormat/>
    <w:rsid w:val="00AE4F25"/>
    <w:pPr>
      <w:ind w:left="720"/>
      <w:contextualSpacing/>
    </w:pPr>
  </w:style>
  <w:style w:type="character" w:styleId="nfasisintenso">
    <w:name w:val="Intense Emphasis"/>
    <w:basedOn w:val="Fuentedeprrafopredeter"/>
    <w:uiPriority w:val="21"/>
    <w:qFormat/>
    <w:rsid w:val="00AE4F25"/>
    <w:rPr>
      <w:i/>
      <w:iCs/>
      <w:color w:val="0F4761" w:themeColor="accent1" w:themeShade="BF"/>
    </w:rPr>
  </w:style>
  <w:style w:type="paragraph" w:styleId="Citadestacada">
    <w:name w:val="Intense Quote"/>
    <w:basedOn w:val="Normal"/>
    <w:next w:val="Normal"/>
    <w:link w:val="CitadestacadaCar"/>
    <w:uiPriority w:val="30"/>
    <w:qFormat/>
    <w:rsid w:val="00AE4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E4F25"/>
    <w:rPr>
      <w:i/>
      <w:iCs/>
      <w:color w:val="0F4761" w:themeColor="accent1" w:themeShade="BF"/>
    </w:rPr>
  </w:style>
  <w:style w:type="character" w:styleId="Referenciaintensa">
    <w:name w:val="Intense Reference"/>
    <w:basedOn w:val="Fuentedeprrafopredeter"/>
    <w:uiPriority w:val="32"/>
    <w:qFormat/>
    <w:rsid w:val="00AE4F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822</Words>
  <Characters>4523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2026-04-24T11:41:00Z</dcterms:created>
  <dcterms:modified xsi:type="dcterms:W3CDTF">2026-04-24T14:48:00Z</dcterms:modified>
</cp:coreProperties>
</file>